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842" w:rsidRDefault="00E246B6" w:rsidP="003A7842">
      <w:pPr>
        <w:jc w:val="center"/>
      </w:pPr>
      <w:r>
        <w:t xml:space="preserve">  </w:t>
      </w:r>
      <w:r w:rsidR="003A7842">
        <w:t>İHALE İLANI</w:t>
      </w:r>
    </w:p>
    <w:p w:rsidR="003A7842" w:rsidRDefault="003A7842" w:rsidP="003A7842">
      <w:pPr>
        <w:jc w:val="center"/>
      </w:pPr>
    </w:p>
    <w:p w:rsidR="003A7842" w:rsidRPr="00A837D8" w:rsidRDefault="003A26BF" w:rsidP="003A7842">
      <w:pPr>
        <w:jc w:val="both"/>
      </w:pPr>
      <w:r>
        <w:t>Köyler</w:t>
      </w:r>
      <w:r w:rsidR="004919E1">
        <w:t xml:space="preserve">e Hizmet Götürme Birliğince </w:t>
      </w:r>
      <w:r w:rsidR="006659FA">
        <w:rPr>
          <w:b/>
          <w:bCs/>
        </w:rPr>
        <w:t xml:space="preserve">Aksaray İli Merkez İlçe ve Diğer İlçe Köy İçi Yollarına </w:t>
      </w:r>
      <w:r w:rsidR="006659FA">
        <w:rPr>
          <w:rStyle w:val="Gl"/>
        </w:rPr>
        <w:t>275.0</w:t>
      </w:r>
      <w:r w:rsidR="006659FA" w:rsidRPr="006E2F2E">
        <w:rPr>
          <w:rStyle w:val="Gl"/>
        </w:rPr>
        <w:t>38,50 m2 K</w:t>
      </w:r>
      <w:r w:rsidR="006659FA" w:rsidRPr="006E2F2E">
        <w:rPr>
          <w:b/>
          <w:bCs/>
        </w:rPr>
        <w:t>ilitli Parke Taş</w:t>
      </w:r>
      <w:r w:rsidR="006659FA">
        <w:rPr>
          <w:b/>
          <w:bCs/>
        </w:rPr>
        <w:t xml:space="preserve">ı Nakliyesi ve Yapımı </w:t>
      </w:r>
      <w:r w:rsidR="006659FA" w:rsidRPr="006E2F2E">
        <w:rPr>
          <w:b/>
          <w:bCs/>
        </w:rPr>
        <w:t>İşi</w:t>
      </w:r>
      <w:r w:rsidR="006659FA" w:rsidRPr="00A837D8">
        <w:t xml:space="preserve"> </w:t>
      </w:r>
      <w:r w:rsidR="003A7842" w:rsidRPr="00A837D8">
        <w:t>Birlik İhale Yönetmeliği’nin 18. Maddesi Kapsamında Açık İhale Usulü ile ihale edilecektir.</w:t>
      </w:r>
    </w:p>
    <w:p w:rsidR="003A7842" w:rsidRPr="00197F0F" w:rsidRDefault="003A7842" w:rsidP="003A7842">
      <w:pPr>
        <w:rPr>
          <w:b/>
        </w:rPr>
      </w:pPr>
    </w:p>
    <w:p w:rsidR="003A7842" w:rsidRDefault="003A7842" w:rsidP="003A7842">
      <w:pPr>
        <w:jc w:val="both"/>
        <w:rPr>
          <w:color w:val="000000"/>
        </w:rPr>
      </w:pPr>
      <w:r>
        <w:rPr>
          <w:color w:val="000000"/>
        </w:rPr>
        <w:t xml:space="preserve">1- İdarenin </w:t>
      </w:r>
    </w:p>
    <w:p w:rsidR="003A7842" w:rsidRDefault="003A7842" w:rsidP="003A7842">
      <w:pPr>
        <w:tabs>
          <w:tab w:val="left" w:pos="180"/>
        </w:tabs>
        <w:jc w:val="both"/>
        <w:rPr>
          <w:color w:val="000000"/>
        </w:rPr>
      </w:pPr>
      <w:r>
        <w:rPr>
          <w:color w:val="000000"/>
        </w:rPr>
        <w:t xml:space="preserve">a)  </w:t>
      </w:r>
      <w:proofErr w:type="gramStart"/>
      <w:r>
        <w:rPr>
          <w:color w:val="000000"/>
        </w:rPr>
        <w:t xml:space="preserve">Adresi   : </w:t>
      </w:r>
      <w:r w:rsidR="003C151F">
        <w:t>Aksaray</w:t>
      </w:r>
      <w:proofErr w:type="gramEnd"/>
      <w:r w:rsidR="003C151F">
        <w:t xml:space="preserve"> Merkez İlçe Köylere Hizmet Götürme Birliği</w:t>
      </w:r>
    </w:p>
    <w:p w:rsidR="00745E7C" w:rsidRDefault="003A7842" w:rsidP="00745E7C">
      <w:pPr>
        <w:tabs>
          <w:tab w:val="left" w:pos="180"/>
        </w:tabs>
        <w:jc w:val="both"/>
      </w:pPr>
      <w:r>
        <w:rPr>
          <w:color w:val="000000"/>
        </w:rPr>
        <w:t xml:space="preserve">b)  </w:t>
      </w:r>
      <w:proofErr w:type="gramStart"/>
      <w:r>
        <w:rPr>
          <w:color w:val="000000"/>
        </w:rPr>
        <w:t xml:space="preserve">Telefon : </w:t>
      </w:r>
      <w:r w:rsidR="00745E7C">
        <w:t>0382</w:t>
      </w:r>
      <w:proofErr w:type="gramEnd"/>
      <w:r w:rsidR="00745E7C">
        <w:t xml:space="preserve"> 215 36 95 (dahili2530) Faks: 0382 215 36 98</w:t>
      </w:r>
    </w:p>
    <w:p w:rsidR="003A7842" w:rsidRPr="00434E2A" w:rsidRDefault="003A7842" w:rsidP="00745E7C">
      <w:pPr>
        <w:tabs>
          <w:tab w:val="left" w:pos="180"/>
        </w:tabs>
        <w:jc w:val="both"/>
        <w:rPr>
          <w:color w:val="000000" w:themeColor="text1"/>
        </w:rPr>
      </w:pPr>
      <w:r>
        <w:rPr>
          <w:color w:val="000000"/>
        </w:rPr>
        <w:t>c) İhale Dokümanının Görülebileceği İnternet Adresi:</w:t>
      </w:r>
      <w:r w:rsidR="004D1D3C">
        <w:t xml:space="preserve"> </w:t>
      </w:r>
      <w:hyperlink r:id="rId6" w:history="1">
        <w:r w:rsidR="004D1D3C" w:rsidRPr="00434E2A">
          <w:rPr>
            <w:rStyle w:val="Kpr"/>
            <w:color w:val="000000" w:themeColor="text1"/>
            <w:u w:val="none"/>
          </w:rPr>
          <w:t>aksaraykhgb@hotmail.com</w:t>
        </w:r>
      </w:hyperlink>
    </w:p>
    <w:p w:rsidR="003A7842" w:rsidRDefault="003A7842" w:rsidP="003A7842">
      <w:pPr>
        <w:tabs>
          <w:tab w:val="left" w:pos="180"/>
        </w:tabs>
        <w:jc w:val="both"/>
        <w:rPr>
          <w:color w:val="000000"/>
        </w:rPr>
      </w:pPr>
      <w:r>
        <w:rPr>
          <w:bCs/>
          <w:color w:val="000000"/>
        </w:rPr>
        <w:t xml:space="preserve">2- </w:t>
      </w:r>
      <w:r>
        <w:rPr>
          <w:color w:val="000000"/>
        </w:rPr>
        <w:t xml:space="preserve">İhale Konusu </w:t>
      </w:r>
      <w:r w:rsidR="006659FA">
        <w:rPr>
          <w:color w:val="000000"/>
        </w:rPr>
        <w:t>Nakliye ve Yapım</w:t>
      </w:r>
      <w:r>
        <w:rPr>
          <w:color w:val="000000"/>
        </w:rPr>
        <w:t xml:space="preserve"> </w:t>
      </w:r>
      <w:proofErr w:type="spellStart"/>
      <w:r>
        <w:rPr>
          <w:color w:val="000000"/>
        </w:rPr>
        <w:t>İşi’nin</w:t>
      </w:r>
      <w:proofErr w:type="spellEnd"/>
      <w:r>
        <w:rPr>
          <w:color w:val="000000"/>
        </w:rPr>
        <w:t xml:space="preserve">   </w:t>
      </w:r>
    </w:p>
    <w:p w:rsidR="00CE020E" w:rsidRDefault="003A7842" w:rsidP="003A7842">
      <w:pPr>
        <w:tabs>
          <w:tab w:val="left" w:pos="180"/>
        </w:tabs>
        <w:jc w:val="both"/>
      </w:pPr>
      <w:r>
        <w:rPr>
          <w:color w:val="000000"/>
        </w:rPr>
        <w:t xml:space="preserve">a) Niteliği, Türü ve Miktarı: </w:t>
      </w:r>
      <w:r w:rsidR="009C5FEC" w:rsidRPr="009C5FEC">
        <w:rPr>
          <w:rStyle w:val="Gl"/>
          <w:b w:val="0"/>
        </w:rPr>
        <w:t>275.038,50 m2</w:t>
      </w:r>
      <w:r w:rsidR="009C5FEC">
        <w:rPr>
          <w:rStyle w:val="Gl"/>
        </w:rPr>
        <w:t xml:space="preserve"> </w:t>
      </w:r>
      <w:r w:rsidR="00384B4E">
        <w:t>Kilitli Parke Taş</w:t>
      </w:r>
      <w:r w:rsidR="00716B5E">
        <w:t xml:space="preserve"> (8cm)</w:t>
      </w:r>
      <w:r w:rsidR="00434E2A">
        <w:t>.</w:t>
      </w:r>
    </w:p>
    <w:p w:rsidR="00EE6087" w:rsidRDefault="009C5FEC" w:rsidP="003A7842">
      <w:pPr>
        <w:tabs>
          <w:tab w:val="left" w:pos="180"/>
        </w:tabs>
        <w:jc w:val="both"/>
        <w:rPr>
          <w:color w:val="000000"/>
        </w:rPr>
      </w:pPr>
      <w:r>
        <w:rPr>
          <w:color w:val="000000"/>
        </w:rPr>
        <w:t xml:space="preserve">b) </w:t>
      </w:r>
      <w:r w:rsidR="00335C4C">
        <w:rPr>
          <w:color w:val="000000"/>
        </w:rPr>
        <w:t xml:space="preserve">b) </w:t>
      </w:r>
      <w:r w:rsidR="004268B4">
        <w:rPr>
          <w:color w:val="000000"/>
        </w:rPr>
        <w:t>Nakliyesi ve y</w:t>
      </w:r>
      <w:r w:rsidR="00335C4C">
        <w:rPr>
          <w:color w:val="000000"/>
        </w:rPr>
        <w:t>apılacağı Yer:</w:t>
      </w:r>
    </w:p>
    <w:tbl>
      <w:tblPr>
        <w:tblW w:w="9204" w:type="dxa"/>
        <w:tblInd w:w="80" w:type="dxa"/>
        <w:tblCellMar>
          <w:left w:w="70" w:type="dxa"/>
          <w:right w:w="70" w:type="dxa"/>
        </w:tblCellMar>
        <w:tblLook w:val="04A0" w:firstRow="1" w:lastRow="0" w:firstColumn="1" w:lastColumn="0" w:noHBand="0" w:noVBand="1"/>
      </w:tblPr>
      <w:tblGrid>
        <w:gridCol w:w="960"/>
        <w:gridCol w:w="2716"/>
        <w:gridCol w:w="3402"/>
        <w:gridCol w:w="2126"/>
      </w:tblGrid>
      <w:tr w:rsidR="00A32BE2" w:rsidRPr="00335C4C" w:rsidTr="00A32BE2">
        <w:trPr>
          <w:trHeight w:val="315"/>
        </w:trPr>
        <w:tc>
          <w:tcPr>
            <w:tcW w:w="9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32BE2" w:rsidRPr="001475A2" w:rsidRDefault="00A32BE2" w:rsidP="00335C4C">
            <w:pPr>
              <w:jc w:val="center"/>
              <w:rPr>
                <w:bCs/>
                <w:color w:val="000000"/>
              </w:rPr>
            </w:pPr>
            <w:proofErr w:type="spellStart"/>
            <w:r w:rsidRPr="001475A2">
              <w:rPr>
                <w:bCs/>
                <w:color w:val="000000"/>
                <w:sz w:val="22"/>
                <w:szCs w:val="22"/>
              </w:rPr>
              <w:t>S.No</w:t>
            </w:r>
            <w:proofErr w:type="spellEnd"/>
          </w:p>
        </w:tc>
        <w:tc>
          <w:tcPr>
            <w:tcW w:w="2716" w:type="dxa"/>
            <w:tcBorders>
              <w:top w:val="single" w:sz="4" w:space="0" w:color="auto"/>
              <w:left w:val="nil"/>
              <w:bottom w:val="single" w:sz="4" w:space="0" w:color="auto"/>
              <w:right w:val="single" w:sz="4" w:space="0" w:color="auto"/>
            </w:tcBorders>
            <w:shd w:val="clear" w:color="auto" w:fill="auto"/>
            <w:vAlign w:val="bottom"/>
            <w:hideMark/>
          </w:tcPr>
          <w:p w:rsidR="00A32BE2" w:rsidRPr="001475A2" w:rsidRDefault="001475A2" w:rsidP="00335C4C">
            <w:pPr>
              <w:jc w:val="center"/>
              <w:rPr>
                <w:bCs/>
                <w:color w:val="000000"/>
              </w:rPr>
            </w:pPr>
            <w:r>
              <w:rPr>
                <w:bCs/>
                <w:color w:val="000000"/>
                <w:sz w:val="22"/>
                <w:szCs w:val="22"/>
              </w:rPr>
              <w:t xml:space="preserve">MERKEZ İLÇE </w:t>
            </w:r>
            <w:r w:rsidR="00A32BE2" w:rsidRPr="001475A2">
              <w:rPr>
                <w:bCs/>
                <w:color w:val="000000"/>
                <w:sz w:val="22"/>
                <w:szCs w:val="22"/>
              </w:rPr>
              <w:t>KÖYLER</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A32BE2" w:rsidRPr="00A32BE2" w:rsidRDefault="00A32BE2" w:rsidP="00335C4C">
            <w:pPr>
              <w:jc w:val="center"/>
              <w:rPr>
                <w:b/>
                <w:bCs/>
                <w:color w:val="000000"/>
              </w:rPr>
            </w:pPr>
            <w:r w:rsidRPr="00A32BE2">
              <w:rPr>
                <w:b/>
                <w:bCs/>
                <w:color w:val="000000"/>
                <w:sz w:val="22"/>
                <w:szCs w:val="22"/>
              </w:rPr>
              <w:t>İŞİN MAHİYETİ</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32BE2" w:rsidRPr="00A32BE2" w:rsidRDefault="00A32BE2" w:rsidP="00335C4C">
            <w:pPr>
              <w:jc w:val="right"/>
              <w:rPr>
                <w:b/>
                <w:bCs/>
                <w:color w:val="000000"/>
              </w:rPr>
            </w:pPr>
            <w:r w:rsidRPr="00A32BE2">
              <w:rPr>
                <w:b/>
                <w:bCs/>
                <w:color w:val="000000"/>
                <w:sz w:val="22"/>
                <w:szCs w:val="22"/>
              </w:rPr>
              <w:t>Cinsi/m2</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1</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Acıpınar</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4000,00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2</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Akçakent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7485,50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3</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Altınkaya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7500,00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4</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Akhisar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5</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Akın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6</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Ataköy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7</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Armutlu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8</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Alayhan</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9</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Ağzıkarahan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10</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Baymış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11</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Bayındır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12</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Bağlı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13</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Babakonağı</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14</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Bebek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15</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B.Pörnekler</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16</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B.Güve</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17</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Bozcatepe</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18</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Bostanlık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19</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Borucu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20</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Boyalı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21</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proofErr w:type="gramStart"/>
            <w:r w:rsidRPr="001475A2">
              <w:rPr>
                <w:bCs/>
                <w:sz w:val="22"/>
                <w:szCs w:val="22"/>
              </w:rPr>
              <w:t>Cankıllı</w:t>
            </w:r>
            <w:proofErr w:type="spellEnd"/>
            <w:r w:rsidRPr="001475A2">
              <w:rPr>
                <w:bCs/>
                <w:sz w:val="22"/>
                <w:szCs w:val="22"/>
              </w:rPr>
              <w:t xml:space="preserve">  Köyü</w:t>
            </w:r>
            <w:proofErr w:type="gramEnd"/>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22</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Çağlayan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23</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Çavdarlılar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24</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Cerit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25</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Çeltek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26</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Çekiçler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27</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Çimeliyeni</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28</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Çolaknebi</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29</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Darıhüyük</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30</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Doğantarla</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31</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Dikmen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32</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Elmacık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lastRenderedPageBreak/>
              <w:t>33</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Ekeciktolu</w:t>
            </w:r>
            <w:proofErr w:type="spellEnd"/>
            <w:r w:rsidRPr="001475A2">
              <w:rPr>
                <w:bCs/>
                <w:sz w:val="22"/>
                <w:szCs w:val="22"/>
              </w:rPr>
              <w:t xml:space="preserve"> Köyü</w:t>
            </w:r>
          </w:p>
        </w:tc>
        <w:tc>
          <w:tcPr>
            <w:tcW w:w="3402" w:type="dxa"/>
            <w:tcBorders>
              <w:top w:val="single" w:sz="4" w:space="0" w:color="auto"/>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34</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Ekecikgödeler</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35</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E. Şeyhler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36</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Ekecikyeniköy</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37</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Fatmauşagı</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38</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Gençosman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39</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Gökçe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40</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Gücünkaya</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41</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Gültepe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42</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Göksügüzel</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43</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Gözlükuyu</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44</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Hanobası</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45</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Hatipağatolu</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46</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Hırkatol</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47</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İncesu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48</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İsmailağatolu</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49</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Karaçayır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50</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Karataş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51</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Kalebalta</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52</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Karkın</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53</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Karakuyu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54</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Karakova</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55</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Karaören</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56</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Karacaören</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57</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Kazıcıktol</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58</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Koçpınar</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59</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Koyak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60</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Kutlu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61</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K.Pörnekler</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62</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K.Güve</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63</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Nurgöz</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64</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Macarlı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65</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Sarayhan</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66</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Sarıağıl</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67</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Sağırkaraca</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68</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Salmanlı</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69</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Sapmaz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70</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Sevinçli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71</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Seleciköse</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72</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Susadı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73</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Taptuk</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74</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Tatlıca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75</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Ulukışla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76</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Ulukışlatolu</w:t>
            </w:r>
            <w:proofErr w:type="spellEnd"/>
            <w:r w:rsidRPr="001475A2">
              <w:rPr>
                <w:bCs/>
                <w:sz w:val="22"/>
                <w:szCs w:val="22"/>
              </w:rPr>
              <w:t xml:space="preserve"> Köyü </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77</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Yanyurt</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lastRenderedPageBreak/>
              <w:t>78</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Yağan Köyü</w:t>
            </w:r>
          </w:p>
        </w:tc>
        <w:tc>
          <w:tcPr>
            <w:tcW w:w="3402" w:type="dxa"/>
            <w:tcBorders>
              <w:top w:val="single" w:sz="4" w:space="0" w:color="auto"/>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79</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Yalman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80</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Yalnızceviz</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81</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Yenipınar</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82</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proofErr w:type="spellStart"/>
            <w:r w:rsidRPr="001475A2">
              <w:rPr>
                <w:bCs/>
                <w:sz w:val="22"/>
                <w:szCs w:val="22"/>
              </w:rPr>
              <w:t>Yapılcan</w:t>
            </w:r>
            <w:proofErr w:type="spellEnd"/>
            <w:r w:rsidRPr="001475A2">
              <w:rPr>
                <w:bCs/>
                <w:sz w:val="22"/>
                <w:szCs w:val="22"/>
              </w:rPr>
              <w:t xml:space="preserve">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A32BE2" w:rsidRPr="001475A2" w:rsidRDefault="00A32BE2" w:rsidP="00335C4C">
            <w:pPr>
              <w:rPr>
                <w:bCs/>
                <w:color w:val="000000"/>
              </w:rPr>
            </w:pPr>
            <w:r w:rsidRPr="001475A2">
              <w:rPr>
                <w:bCs/>
                <w:color w:val="000000"/>
                <w:sz w:val="22"/>
                <w:szCs w:val="22"/>
              </w:rPr>
              <w:t>83</w:t>
            </w:r>
          </w:p>
        </w:tc>
        <w:tc>
          <w:tcPr>
            <w:tcW w:w="2716" w:type="dxa"/>
            <w:tcBorders>
              <w:top w:val="nil"/>
              <w:left w:val="nil"/>
              <w:bottom w:val="single" w:sz="4" w:space="0" w:color="auto"/>
              <w:right w:val="single" w:sz="4" w:space="0" w:color="auto"/>
            </w:tcBorders>
            <w:shd w:val="clear" w:color="auto" w:fill="auto"/>
            <w:vAlign w:val="center"/>
            <w:hideMark/>
          </w:tcPr>
          <w:p w:rsidR="00A32BE2" w:rsidRPr="001475A2" w:rsidRDefault="00A32BE2" w:rsidP="00335C4C">
            <w:pPr>
              <w:rPr>
                <w:bCs/>
              </w:rPr>
            </w:pPr>
            <w:r w:rsidRPr="001475A2">
              <w:rPr>
                <w:bCs/>
                <w:sz w:val="22"/>
                <w:szCs w:val="22"/>
              </w:rPr>
              <w:t>Yuva Köyü</w:t>
            </w:r>
          </w:p>
        </w:tc>
        <w:tc>
          <w:tcPr>
            <w:tcW w:w="3402" w:type="dxa"/>
            <w:tcBorders>
              <w:top w:val="nil"/>
              <w:left w:val="nil"/>
              <w:bottom w:val="single" w:sz="4" w:space="0" w:color="auto"/>
              <w:right w:val="single" w:sz="4" w:space="0" w:color="auto"/>
            </w:tcBorders>
            <w:shd w:val="clear" w:color="000000" w:fill="FFFFFF"/>
            <w:vAlign w:val="bottom"/>
            <w:hideMark/>
          </w:tcPr>
          <w:p w:rsidR="00A32BE2" w:rsidRPr="00A32BE2" w:rsidRDefault="00A32BE2" w:rsidP="00335C4C">
            <w:r w:rsidRPr="00A32BE2">
              <w:rPr>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5000,00</w:t>
            </w:r>
          </w:p>
        </w:tc>
      </w:tr>
      <w:tr w:rsidR="00A32BE2" w:rsidRPr="00335C4C" w:rsidTr="00A32BE2">
        <w:trPr>
          <w:trHeight w:val="375"/>
        </w:trPr>
        <w:tc>
          <w:tcPr>
            <w:tcW w:w="960" w:type="dxa"/>
            <w:tcBorders>
              <w:top w:val="nil"/>
              <w:left w:val="single" w:sz="8" w:space="0" w:color="auto"/>
              <w:bottom w:val="single" w:sz="8"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 </w:t>
            </w:r>
          </w:p>
        </w:tc>
        <w:tc>
          <w:tcPr>
            <w:tcW w:w="2716" w:type="dxa"/>
            <w:tcBorders>
              <w:top w:val="nil"/>
              <w:left w:val="nil"/>
              <w:bottom w:val="single" w:sz="8"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 </w:t>
            </w:r>
          </w:p>
        </w:tc>
        <w:tc>
          <w:tcPr>
            <w:tcW w:w="3402" w:type="dxa"/>
            <w:tcBorders>
              <w:top w:val="nil"/>
              <w:left w:val="nil"/>
              <w:bottom w:val="single" w:sz="8" w:space="0" w:color="auto"/>
              <w:right w:val="single" w:sz="4" w:space="0" w:color="auto"/>
            </w:tcBorders>
            <w:shd w:val="clear" w:color="auto" w:fill="auto"/>
            <w:vAlign w:val="center"/>
            <w:hideMark/>
          </w:tcPr>
          <w:p w:rsidR="00A32BE2" w:rsidRPr="00A32BE2" w:rsidRDefault="00A32BE2" w:rsidP="00335C4C">
            <w:pPr>
              <w:jc w:val="right"/>
              <w:rPr>
                <w:b/>
                <w:bCs/>
                <w:color w:val="000000"/>
                <w:u w:val="single"/>
              </w:rPr>
            </w:pPr>
            <w:r w:rsidRPr="00A32BE2">
              <w:rPr>
                <w:b/>
                <w:bCs/>
                <w:color w:val="000000"/>
                <w:sz w:val="22"/>
                <w:szCs w:val="22"/>
                <w:u w:val="single"/>
              </w:rPr>
              <w:t>TOPLAM</w:t>
            </w:r>
          </w:p>
        </w:tc>
        <w:tc>
          <w:tcPr>
            <w:tcW w:w="2126" w:type="dxa"/>
            <w:tcBorders>
              <w:top w:val="nil"/>
              <w:left w:val="nil"/>
              <w:bottom w:val="single" w:sz="8" w:space="0" w:color="auto"/>
              <w:right w:val="single" w:sz="4" w:space="0" w:color="auto"/>
            </w:tcBorders>
            <w:shd w:val="clear" w:color="auto" w:fill="auto"/>
            <w:vAlign w:val="bottom"/>
            <w:hideMark/>
          </w:tcPr>
          <w:p w:rsidR="00A32BE2" w:rsidRPr="00A32BE2" w:rsidRDefault="00A32BE2" w:rsidP="00335C4C">
            <w:pPr>
              <w:jc w:val="right"/>
              <w:rPr>
                <w:b/>
                <w:bCs/>
                <w:color w:val="000000"/>
              </w:rPr>
            </w:pPr>
            <w:r w:rsidRPr="00A32BE2">
              <w:rPr>
                <w:b/>
                <w:bCs/>
                <w:color w:val="000000"/>
                <w:sz w:val="22"/>
                <w:szCs w:val="22"/>
              </w:rPr>
              <w:t>131485,50</w:t>
            </w:r>
          </w:p>
        </w:tc>
      </w:tr>
      <w:tr w:rsidR="00A32BE2" w:rsidRPr="00335C4C" w:rsidTr="00A32BE2">
        <w:trPr>
          <w:trHeight w:val="300"/>
        </w:trPr>
        <w:tc>
          <w:tcPr>
            <w:tcW w:w="960" w:type="dxa"/>
            <w:tcBorders>
              <w:top w:val="nil"/>
              <w:left w:val="nil"/>
              <w:bottom w:val="nil"/>
              <w:right w:val="nil"/>
            </w:tcBorders>
            <w:shd w:val="clear" w:color="auto" w:fill="auto"/>
            <w:noWrap/>
            <w:vAlign w:val="center"/>
            <w:hideMark/>
          </w:tcPr>
          <w:p w:rsidR="00A32BE2" w:rsidRPr="00A32BE2" w:rsidRDefault="00A32BE2" w:rsidP="00335C4C">
            <w:pPr>
              <w:jc w:val="right"/>
              <w:rPr>
                <w:b/>
                <w:bCs/>
                <w:color w:val="000000"/>
              </w:rPr>
            </w:pPr>
          </w:p>
        </w:tc>
        <w:tc>
          <w:tcPr>
            <w:tcW w:w="2716" w:type="dxa"/>
            <w:tcBorders>
              <w:top w:val="nil"/>
              <w:left w:val="nil"/>
              <w:bottom w:val="nil"/>
              <w:right w:val="nil"/>
            </w:tcBorders>
            <w:shd w:val="clear" w:color="auto" w:fill="auto"/>
            <w:noWrap/>
            <w:vAlign w:val="bottom"/>
            <w:hideMark/>
          </w:tcPr>
          <w:p w:rsidR="00A32BE2" w:rsidRPr="00A32BE2" w:rsidRDefault="00A32BE2" w:rsidP="00335C4C"/>
        </w:tc>
        <w:tc>
          <w:tcPr>
            <w:tcW w:w="3402" w:type="dxa"/>
            <w:tcBorders>
              <w:top w:val="nil"/>
              <w:left w:val="nil"/>
              <w:bottom w:val="nil"/>
              <w:right w:val="nil"/>
            </w:tcBorders>
            <w:shd w:val="clear" w:color="auto" w:fill="auto"/>
            <w:noWrap/>
            <w:vAlign w:val="bottom"/>
            <w:hideMark/>
          </w:tcPr>
          <w:p w:rsidR="00A32BE2" w:rsidRPr="00A32BE2" w:rsidRDefault="00A32BE2" w:rsidP="00335C4C"/>
        </w:tc>
        <w:tc>
          <w:tcPr>
            <w:tcW w:w="2126" w:type="dxa"/>
            <w:tcBorders>
              <w:top w:val="nil"/>
              <w:left w:val="nil"/>
              <w:bottom w:val="nil"/>
              <w:right w:val="nil"/>
            </w:tcBorders>
            <w:shd w:val="clear" w:color="auto" w:fill="auto"/>
            <w:noWrap/>
            <w:vAlign w:val="bottom"/>
            <w:hideMark/>
          </w:tcPr>
          <w:p w:rsidR="00A32BE2" w:rsidRPr="00A32BE2" w:rsidRDefault="00A32BE2" w:rsidP="00335C4C"/>
        </w:tc>
      </w:tr>
      <w:tr w:rsidR="00A32BE2" w:rsidRPr="00335C4C" w:rsidTr="00A32BE2">
        <w:trPr>
          <w:trHeight w:val="300"/>
        </w:trPr>
        <w:tc>
          <w:tcPr>
            <w:tcW w:w="960" w:type="dxa"/>
            <w:tcBorders>
              <w:top w:val="nil"/>
              <w:left w:val="nil"/>
              <w:bottom w:val="single" w:sz="4" w:space="0" w:color="auto"/>
              <w:right w:val="nil"/>
            </w:tcBorders>
            <w:shd w:val="clear" w:color="auto" w:fill="auto"/>
            <w:noWrap/>
            <w:vAlign w:val="center"/>
            <w:hideMark/>
          </w:tcPr>
          <w:p w:rsidR="00A32BE2" w:rsidRPr="00A32BE2" w:rsidRDefault="00A32BE2" w:rsidP="00335C4C"/>
        </w:tc>
        <w:tc>
          <w:tcPr>
            <w:tcW w:w="2716"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3402"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2126" w:type="dxa"/>
            <w:tcBorders>
              <w:top w:val="nil"/>
              <w:left w:val="nil"/>
              <w:bottom w:val="single" w:sz="4" w:space="0" w:color="auto"/>
              <w:right w:val="nil"/>
            </w:tcBorders>
            <w:shd w:val="clear" w:color="auto" w:fill="auto"/>
            <w:noWrap/>
            <w:vAlign w:val="bottom"/>
            <w:hideMark/>
          </w:tcPr>
          <w:p w:rsidR="00A32BE2" w:rsidRPr="00A32BE2" w:rsidRDefault="00A32BE2" w:rsidP="00335C4C"/>
        </w:tc>
      </w:tr>
      <w:tr w:rsidR="00A32BE2" w:rsidRPr="00335C4C" w:rsidTr="00A32BE2">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rPr>
                <w:b/>
                <w:bCs/>
                <w:color w:val="000000"/>
              </w:rPr>
            </w:pPr>
            <w:proofErr w:type="spellStart"/>
            <w:r w:rsidRPr="00A32BE2">
              <w:rPr>
                <w:b/>
                <w:bCs/>
                <w:color w:val="000000"/>
                <w:sz w:val="22"/>
                <w:szCs w:val="22"/>
              </w:rPr>
              <w:t>S.No</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773AD8" w:rsidP="00335C4C">
            <w:pPr>
              <w:jc w:val="center"/>
              <w:rPr>
                <w:b/>
                <w:bCs/>
                <w:color w:val="000000"/>
              </w:rPr>
            </w:pPr>
            <w:r>
              <w:rPr>
                <w:b/>
                <w:bCs/>
                <w:color w:val="000000"/>
                <w:sz w:val="22"/>
                <w:szCs w:val="22"/>
              </w:rPr>
              <w:t xml:space="preserve">GÜLAĞAÇ </w:t>
            </w:r>
            <w:r w:rsidR="00A32BE2" w:rsidRPr="00A32BE2">
              <w:rPr>
                <w:b/>
                <w:bCs/>
                <w:color w:val="000000"/>
                <w:sz w:val="22"/>
                <w:szCs w:val="22"/>
              </w:rPr>
              <w:t>KÖYLER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jc w:val="center"/>
              <w:rPr>
                <w:b/>
                <w:bCs/>
                <w:color w:val="000000"/>
              </w:rPr>
            </w:pPr>
            <w:r w:rsidRPr="00A32BE2">
              <w:rPr>
                <w:b/>
                <w:bCs/>
                <w:color w:val="000000"/>
                <w:sz w:val="22"/>
                <w:szCs w:val="22"/>
              </w:rPr>
              <w:t>İŞİN MAHİYETİ</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32BE2" w:rsidRPr="00A32BE2" w:rsidRDefault="00A32BE2" w:rsidP="00335C4C">
            <w:pPr>
              <w:jc w:val="right"/>
              <w:rPr>
                <w:b/>
                <w:bCs/>
                <w:color w:val="000000"/>
              </w:rPr>
            </w:pPr>
            <w:r w:rsidRPr="00A32BE2">
              <w:rPr>
                <w:b/>
                <w:bCs/>
                <w:color w:val="000000"/>
                <w:sz w:val="22"/>
                <w:szCs w:val="22"/>
              </w:rPr>
              <w:t>Cinsi/m2</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Akmezar</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gramStart"/>
            <w:r w:rsidRPr="00A32BE2">
              <w:rPr>
                <w:color w:val="000000"/>
                <w:sz w:val="22"/>
                <w:szCs w:val="22"/>
              </w:rPr>
              <w:t>Bekarlar</w:t>
            </w:r>
            <w:proofErr w:type="gram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3</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Camiliören</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3000,00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4</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Çatalsu</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3000,00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5</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S.Hüyüğü</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3000,00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6</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Osmanlı</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7</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Kızılkaya</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8</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 xml:space="preserve">Pınarbaşı </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9</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Sofular</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2BE2" w:rsidRPr="00A32BE2" w:rsidRDefault="00A32BE2" w:rsidP="00335C4C">
            <w:pPr>
              <w:rPr>
                <w:color w:val="000000"/>
              </w:rPr>
            </w:pPr>
            <w:r w:rsidRPr="00A32BE2">
              <w:rPr>
                <w:color w:val="000000"/>
                <w:sz w:val="22"/>
                <w:szCs w:val="22"/>
              </w:rPr>
              <w:t> </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 </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jc w:val="right"/>
              <w:rPr>
                <w:b/>
                <w:bCs/>
                <w:color w:val="000000"/>
                <w:u w:val="single"/>
              </w:rPr>
            </w:pPr>
            <w:r w:rsidRPr="00A32BE2">
              <w:rPr>
                <w:b/>
                <w:bCs/>
                <w:color w:val="000000"/>
                <w:sz w:val="22"/>
                <w:szCs w:val="22"/>
                <w:u w:val="single"/>
              </w:rPr>
              <w:t>TOPLAM</w:t>
            </w:r>
          </w:p>
        </w:tc>
        <w:tc>
          <w:tcPr>
            <w:tcW w:w="212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jc w:val="right"/>
              <w:rPr>
                <w:b/>
                <w:bCs/>
                <w:color w:val="000000"/>
              </w:rPr>
            </w:pPr>
            <w:r w:rsidRPr="00A32BE2">
              <w:rPr>
                <w:b/>
                <w:bCs/>
                <w:color w:val="000000"/>
                <w:sz w:val="22"/>
                <w:szCs w:val="22"/>
              </w:rPr>
              <w:t>18000,00</w:t>
            </w:r>
          </w:p>
        </w:tc>
      </w:tr>
      <w:tr w:rsidR="00A32BE2" w:rsidRPr="00335C4C" w:rsidTr="00A32BE2">
        <w:trPr>
          <w:trHeight w:val="360"/>
        </w:trPr>
        <w:tc>
          <w:tcPr>
            <w:tcW w:w="960" w:type="dxa"/>
            <w:tcBorders>
              <w:top w:val="nil"/>
              <w:left w:val="nil"/>
              <w:bottom w:val="nil"/>
              <w:right w:val="nil"/>
            </w:tcBorders>
            <w:shd w:val="clear" w:color="auto" w:fill="auto"/>
            <w:noWrap/>
            <w:vAlign w:val="center"/>
            <w:hideMark/>
          </w:tcPr>
          <w:p w:rsidR="00A32BE2" w:rsidRPr="00A32BE2" w:rsidRDefault="00A32BE2" w:rsidP="00335C4C">
            <w:pPr>
              <w:rPr>
                <w:b/>
                <w:bCs/>
                <w:color w:val="000000"/>
              </w:rPr>
            </w:pPr>
          </w:p>
        </w:tc>
        <w:tc>
          <w:tcPr>
            <w:tcW w:w="2716" w:type="dxa"/>
            <w:tcBorders>
              <w:top w:val="nil"/>
              <w:left w:val="nil"/>
              <w:bottom w:val="nil"/>
              <w:right w:val="nil"/>
            </w:tcBorders>
            <w:shd w:val="clear" w:color="auto" w:fill="auto"/>
            <w:noWrap/>
            <w:vAlign w:val="bottom"/>
            <w:hideMark/>
          </w:tcPr>
          <w:p w:rsidR="00A32BE2" w:rsidRPr="00A32BE2" w:rsidRDefault="00A32BE2" w:rsidP="00335C4C"/>
        </w:tc>
        <w:tc>
          <w:tcPr>
            <w:tcW w:w="3402" w:type="dxa"/>
            <w:tcBorders>
              <w:top w:val="nil"/>
              <w:left w:val="nil"/>
              <w:bottom w:val="nil"/>
              <w:right w:val="nil"/>
            </w:tcBorders>
            <w:shd w:val="clear" w:color="auto" w:fill="auto"/>
            <w:vAlign w:val="center"/>
            <w:hideMark/>
          </w:tcPr>
          <w:p w:rsidR="00A32BE2" w:rsidRPr="00A32BE2" w:rsidRDefault="00A32BE2" w:rsidP="00335C4C"/>
        </w:tc>
        <w:tc>
          <w:tcPr>
            <w:tcW w:w="2126" w:type="dxa"/>
            <w:tcBorders>
              <w:top w:val="nil"/>
              <w:left w:val="nil"/>
              <w:bottom w:val="nil"/>
              <w:right w:val="nil"/>
            </w:tcBorders>
            <w:shd w:val="clear" w:color="auto" w:fill="auto"/>
            <w:noWrap/>
            <w:vAlign w:val="bottom"/>
            <w:hideMark/>
          </w:tcPr>
          <w:p w:rsidR="00A32BE2" w:rsidRPr="00A32BE2" w:rsidRDefault="00A32BE2" w:rsidP="00335C4C">
            <w:pPr>
              <w:jc w:val="right"/>
            </w:pPr>
          </w:p>
        </w:tc>
      </w:tr>
      <w:tr w:rsidR="00A32BE2" w:rsidRPr="00335C4C" w:rsidTr="00A32BE2">
        <w:trPr>
          <w:trHeight w:val="315"/>
        </w:trPr>
        <w:tc>
          <w:tcPr>
            <w:tcW w:w="960" w:type="dxa"/>
            <w:tcBorders>
              <w:top w:val="nil"/>
              <w:left w:val="nil"/>
              <w:bottom w:val="single" w:sz="4" w:space="0" w:color="auto"/>
              <w:right w:val="nil"/>
            </w:tcBorders>
            <w:shd w:val="clear" w:color="auto" w:fill="auto"/>
            <w:noWrap/>
            <w:vAlign w:val="center"/>
            <w:hideMark/>
          </w:tcPr>
          <w:p w:rsidR="00A32BE2" w:rsidRPr="00A32BE2" w:rsidRDefault="00A32BE2" w:rsidP="00335C4C"/>
        </w:tc>
        <w:tc>
          <w:tcPr>
            <w:tcW w:w="2716"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3402"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2126" w:type="dxa"/>
            <w:tcBorders>
              <w:top w:val="nil"/>
              <w:left w:val="nil"/>
              <w:bottom w:val="single" w:sz="4" w:space="0" w:color="auto"/>
              <w:right w:val="nil"/>
            </w:tcBorders>
            <w:shd w:val="clear" w:color="auto" w:fill="auto"/>
            <w:noWrap/>
            <w:vAlign w:val="bottom"/>
            <w:hideMark/>
          </w:tcPr>
          <w:p w:rsidR="00A32BE2" w:rsidRPr="00A32BE2" w:rsidRDefault="00A32BE2" w:rsidP="00335C4C"/>
        </w:tc>
      </w:tr>
      <w:tr w:rsidR="00A32BE2" w:rsidRPr="00335C4C" w:rsidTr="00A32BE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rPr>
                <w:b/>
                <w:bCs/>
                <w:color w:val="000000"/>
              </w:rPr>
            </w:pPr>
            <w:proofErr w:type="spellStart"/>
            <w:r w:rsidRPr="00A32BE2">
              <w:rPr>
                <w:b/>
                <w:bCs/>
                <w:color w:val="000000"/>
                <w:sz w:val="22"/>
                <w:szCs w:val="22"/>
              </w:rPr>
              <w:t>S.No</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773AD8" w:rsidP="00335C4C">
            <w:pPr>
              <w:jc w:val="center"/>
              <w:rPr>
                <w:b/>
                <w:bCs/>
                <w:color w:val="000000"/>
              </w:rPr>
            </w:pPr>
            <w:r>
              <w:rPr>
                <w:b/>
                <w:bCs/>
                <w:color w:val="000000"/>
                <w:sz w:val="22"/>
                <w:szCs w:val="22"/>
              </w:rPr>
              <w:t xml:space="preserve">GÜZELYURT </w:t>
            </w:r>
            <w:r w:rsidR="00A32BE2" w:rsidRPr="00A32BE2">
              <w:rPr>
                <w:b/>
                <w:bCs/>
                <w:color w:val="000000"/>
                <w:sz w:val="22"/>
                <w:szCs w:val="22"/>
              </w:rPr>
              <w:t>KÖYLER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jc w:val="center"/>
              <w:rPr>
                <w:b/>
                <w:bCs/>
                <w:color w:val="000000"/>
              </w:rPr>
            </w:pPr>
            <w:r w:rsidRPr="00A32BE2">
              <w:rPr>
                <w:b/>
                <w:bCs/>
                <w:color w:val="000000"/>
                <w:sz w:val="22"/>
                <w:szCs w:val="22"/>
              </w:rPr>
              <w:t>İŞİN MAHİYETİ</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32BE2" w:rsidRPr="00A32BE2" w:rsidRDefault="00A32BE2" w:rsidP="00335C4C">
            <w:pPr>
              <w:jc w:val="right"/>
              <w:rPr>
                <w:b/>
                <w:bCs/>
                <w:color w:val="000000"/>
              </w:rPr>
            </w:pPr>
            <w:r w:rsidRPr="00A32BE2">
              <w:rPr>
                <w:b/>
                <w:bCs/>
                <w:color w:val="000000"/>
                <w:sz w:val="22"/>
                <w:szCs w:val="22"/>
              </w:rPr>
              <w:t>Cinsi/m2</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Alanyurt</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Belisırma</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3</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Bozcayurt</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4</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Gaziemir</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5</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Ilısu</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6</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Sivrihisar</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7</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Uzunkaya</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8</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Yaprakhisar</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 </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 </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jc w:val="right"/>
              <w:rPr>
                <w:b/>
                <w:bCs/>
                <w:color w:val="000000"/>
              </w:rPr>
            </w:pPr>
            <w:r w:rsidRPr="00A32BE2">
              <w:rPr>
                <w:b/>
                <w:bCs/>
                <w:color w:val="000000"/>
                <w:sz w:val="22"/>
                <w:szCs w:val="22"/>
              </w:rPr>
              <w:t>TOPLAM</w:t>
            </w:r>
          </w:p>
        </w:tc>
        <w:tc>
          <w:tcPr>
            <w:tcW w:w="212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jc w:val="right"/>
              <w:rPr>
                <w:b/>
                <w:bCs/>
                <w:color w:val="000000"/>
              </w:rPr>
            </w:pPr>
            <w:r w:rsidRPr="00A32BE2">
              <w:rPr>
                <w:b/>
                <w:bCs/>
                <w:color w:val="000000"/>
                <w:sz w:val="22"/>
                <w:szCs w:val="22"/>
              </w:rPr>
              <w:t>13000,00</w:t>
            </w:r>
          </w:p>
        </w:tc>
      </w:tr>
      <w:tr w:rsidR="00A32BE2" w:rsidRPr="00335C4C" w:rsidTr="00A32BE2">
        <w:trPr>
          <w:trHeight w:val="465"/>
        </w:trPr>
        <w:tc>
          <w:tcPr>
            <w:tcW w:w="960" w:type="dxa"/>
            <w:tcBorders>
              <w:top w:val="nil"/>
              <w:left w:val="nil"/>
              <w:bottom w:val="nil"/>
              <w:right w:val="nil"/>
            </w:tcBorders>
            <w:shd w:val="clear" w:color="auto" w:fill="auto"/>
            <w:vAlign w:val="center"/>
            <w:hideMark/>
          </w:tcPr>
          <w:p w:rsidR="00A32BE2" w:rsidRPr="00A32BE2" w:rsidRDefault="00A32BE2" w:rsidP="00335C4C">
            <w:pPr>
              <w:rPr>
                <w:b/>
                <w:bCs/>
                <w:color w:val="000000"/>
              </w:rPr>
            </w:pPr>
          </w:p>
        </w:tc>
        <w:tc>
          <w:tcPr>
            <w:tcW w:w="2716" w:type="dxa"/>
            <w:tcBorders>
              <w:top w:val="nil"/>
              <w:left w:val="nil"/>
              <w:bottom w:val="nil"/>
              <w:right w:val="nil"/>
            </w:tcBorders>
            <w:shd w:val="clear" w:color="auto" w:fill="auto"/>
            <w:vAlign w:val="center"/>
            <w:hideMark/>
          </w:tcPr>
          <w:p w:rsidR="00A32BE2" w:rsidRPr="00A32BE2" w:rsidRDefault="00A32BE2" w:rsidP="00335C4C"/>
        </w:tc>
        <w:tc>
          <w:tcPr>
            <w:tcW w:w="3402" w:type="dxa"/>
            <w:tcBorders>
              <w:top w:val="nil"/>
              <w:left w:val="nil"/>
              <w:bottom w:val="nil"/>
              <w:right w:val="nil"/>
            </w:tcBorders>
            <w:shd w:val="clear" w:color="auto" w:fill="auto"/>
            <w:vAlign w:val="center"/>
            <w:hideMark/>
          </w:tcPr>
          <w:p w:rsidR="00A32BE2" w:rsidRPr="00A32BE2" w:rsidRDefault="00A32BE2" w:rsidP="00335C4C"/>
        </w:tc>
        <w:tc>
          <w:tcPr>
            <w:tcW w:w="2126" w:type="dxa"/>
            <w:tcBorders>
              <w:top w:val="nil"/>
              <w:left w:val="nil"/>
              <w:bottom w:val="nil"/>
              <w:right w:val="nil"/>
            </w:tcBorders>
            <w:shd w:val="clear" w:color="auto" w:fill="auto"/>
            <w:vAlign w:val="bottom"/>
            <w:hideMark/>
          </w:tcPr>
          <w:p w:rsidR="00A32BE2" w:rsidRPr="00A32BE2" w:rsidRDefault="00A32BE2" w:rsidP="00335C4C"/>
        </w:tc>
      </w:tr>
      <w:tr w:rsidR="00A32BE2" w:rsidRPr="00335C4C" w:rsidTr="00A32BE2">
        <w:trPr>
          <w:trHeight w:val="300"/>
        </w:trPr>
        <w:tc>
          <w:tcPr>
            <w:tcW w:w="960" w:type="dxa"/>
            <w:tcBorders>
              <w:top w:val="nil"/>
              <w:left w:val="nil"/>
              <w:bottom w:val="single" w:sz="4" w:space="0" w:color="auto"/>
              <w:right w:val="nil"/>
            </w:tcBorders>
            <w:shd w:val="clear" w:color="auto" w:fill="auto"/>
            <w:noWrap/>
            <w:vAlign w:val="center"/>
            <w:hideMark/>
          </w:tcPr>
          <w:p w:rsidR="00A32BE2" w:rsidRPr="00A32BE2" w:rsidRDefault="00A32BE2" w:rsidP="00335C4C"/>
        </w:tc>
        <w:tc>
          <w:tcPr>
            <w:tcW w:w="2716"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3402"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2126" w:type="dxa"/>
            <w:tcBorders>
              <w:top w:val="nil"/>
              <w:left w:val="nil"/>
              <w:bottom w:val="single" w:sz="4" w:space="0" w:color="auto"/>
              <w:right w:val="nil"/>
            </w:tcBorders>
            <w:shd w:val="clear" w:color="auto" w:fill="auto"/>
            <w:noWrap/>
            <w:vAlign w:val="bottom"/>
            <w:hideMark/>
          </w:tcPr>
          <w:p w:rsidR="00A32BE2" w:rsidRPr="00A32BE2" w:rsidRDefault="00A32BE2" w:rsidP="00335C4C"/>
        </w:tc>
      </w:tr>
      <w:tr w:rsidR="00A32BE2" w:rsidRPr="00335C4C" w:rsidTr="00A32BE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rPr>
                <w:b/>
                <w:bCs/>
                <w:color w:val="000000"/>
              </w:rPr>
            </w:pPr>
            <w:proofErr w:type="spellStart"/>
            <w:r w:rsidRPr="00A32BE2">
              <w:rPr>
                <w:b/>
                <w:bCs/>
                <w:color w:val="000000"/>
                <w:sz w:val="22"/>
                <w:szCs w:val="22"/>
              </w:rPr>
              <w:t>S.No</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773AD8" w:rsidP="00335C4C">
            <w:pPr>
              <w:jc w:val="center"/>
              <w:rPr>
                <w:b/>
                <w:bCs/>
                <w:color w:val="000000"/>
              </w:rPr>
            </w:pPr>
            <w:r>
              <w:rPr>
                <w:b/>
                <w:bCs/>
                <w:color w:val="000000"/>
                <w:sz w:val="22"/>
                <w:szCs w:val="22"/>
              </w:rPr>
              <w:t xml:space="preserve">ORTAKÖY </w:t>
            </w:r>
            <w:r w:rsidR="00A32BE2" w:rsidRPr="00A32BE2">
              <w:rPr>
                <w:b/>
                <w:bCs/>
                <w:color w:val="000000"/>
                <w:sz w:val="22"/>
                <w:szCs w:val="22"/>
              </w:rPr>
              <w:t>KÖYLER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jc w:val="center"/>
              <w:rPr>
                <w:b/>
                <w:bCs/>
                <w:color w:val="000000"/>
              </w:rPr>
            </w:pPr>
            <w:r w:rsidRPr="00A32BE2">
              <w:rPr>
                <w:b/>
                <w:bCs/>
                <w:color w:val="000000"/>
                <w:sz w:val="22"/>
                <w:szCs w:val="22"/>
              </w:rPr>
              <w:t>İŞİN MAHİYETİ</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32BE2" w:rsidRPr="00A32BE2" w:rsidRDefault="00A32BE2" w:rsidP="00335C4C">
            <w:pPr>
              <w:jc w:val="right"/>
              <w:rPr>
                <w:b/>
                <w:bCs/>
                <w:color w:val="000000"/>
              </w:rPr>
            </w:pPr>
            <w:r w:rsidRPr="00A32BE2">
              <w:rPr>
                <w:b/>
                <w:bCs/>
                <w:color w:val="000000"/>
                <w:sz w:val="22"/>
                <w:szCs w:val="22"/>
              </w:rPr>
              <w:t>Cinsi/m2</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r w:rsidRPr="00A32BE2">
              <w:rPr>
                <w:color w:val="000000"/>
                <w:sz w:val="22"/>
                <w:szCs w:val="22"/>
              </w:rPr>
              <w:t>Akpınar</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r w:rsidRPr="00A32BE2">
              <w:rPr>
                <w:color w:val="000000"/>
                <w:sz w:val="22"/>
                <w:szCs w:val="22"/>
              </w:rPr>
              <w:t>Bozkır</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2501,50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3</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Camuzluk</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4</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Ceceli</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5</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r w:rsidRPr="00A32BE2">
              <w:rPr>
                <w:color w:val="000000"/>
                <w:sz w:val="22"/>
                <w:szCs w:val="22"/>
              </w:rPr>
              <w:t>Cumali</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6</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Çatin</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773AD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7</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Çiftevi</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773AD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lastRenderedPageBreak/>
              <w:t>8</w:t>
            </w:r>
          </w:p>
        </w:tc>
        <w:tc>
          <w:tcPr>
            <w:tcW w:w="2716" w:type="dxa"/>
            <w:tcBorders>
              <w:top w:val="single" w:sz="4" w:space="0" w:color="auto"/>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Devedamı</w:t>
            </w:r>
            <w:proofErr w:type="spellEnd"/>
          </w:p>
        </w:tc>
        <w:tc>
          <w:tcPr>
            <w:tcW w:w="3402" w:type="dxa"/>
            <w:tcBorders>
              <w:top w:val="single" w:sz="4" w:space="0" w:color="auto"/>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9</w:t>
            </w:r>
          </w:p>
        </w:tc>
        <w:tc>
          <w:tcPr>
            <w:tcW w:w="2716" w:type="dxa"/>
            <w:tcBorders>
              <w:top w:val="single" w:sz="4" w:space="0" w:color="auto"/>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Durhasanlı</w:t>
            </w:r>
            <w:proofErr w:type="spellEnd"/>
          </w:p>
        </w:tc>
        <w:tc>
          <w:tcPr>
            <w:tcW w:w="3402" w:type="dxa"/>
            <w:tcBorders>
              <w:top w:val="single" w:sz="4" w:space="0" w:color="auto"/>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10</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r w:rsidRPr="00A32BE2">
              <w:rPr>
                <w:color w:val="000000"/>
                <w:sz w:val="22"/>
                <w:szCs w:val="22"/>
              </w:rPr>
              <w:t>Gökler</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1250,00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11</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Hıdırlı</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12</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H.İbrahimuşağı</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13</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H.Mahmutuşağı</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14</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r w:rsidRPr="00A32BE2">
              <w:rPr>
                <w:color w:val="000000"/>
                <w:sz w:val="22"/>
                <w:szCs w:val="22"/>
              </w:rPr>
              <w:t>Harmandalı</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4500,00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15</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r w:rsidRPr="00A32BE2">
              <w:rPr>
                <w:color w:val="000000"/>
                <w:sz w:val="22"/>
                <w:szCs w:val="22"/>
              </w:rPr>
              <w:t>Hocabeyli</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16</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İ.Karapınar</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17</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r w:rsidRPr="00A32BE2">
              <w:rPr>
                <w:color w:val="000000"/>
                <w:sz w:val="22"/>
                <w:szCs w:val="22"/>
              </w:rPr>
              <w:t>Kümbet</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18</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Namlıkışla</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19</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r w:rsidRPr="00A32BE2">
              <w:rPr>
                <w:color w:val="000000"/>
                <w:sz w:val="22"/>
                <w:szCs w:val="22"/>
              </w:rPr>
              <w:t>Oğuzlar</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20</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Ozancık</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3000,00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21</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r w:rsidRPr="00A32BE2">
              <w:rPr>
                <w:color w:val="000000"/>
                <w:sz w:val="22"/>
                <w:szCs w:val="22"/>
              </w:rPr>
              <w:t>Pınarbaşı</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22</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Pirli</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23</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r w:rsidRPr="00A32BE2">
              <w:rPr>
                <w:color w:val="000000"/>
                <w:sz w:val="22"/>
                <w:szCs w:val="22"/>
              </w:rPr>
              <w:t>Reşadiye</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24</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S.Alaca</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25</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S.Gödeler</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26</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Sarıkaraman</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4000,00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27</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Satansarı</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28</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Sgökkaya</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3500,00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29</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proofErr w:type="spellStart"/>
            <w:r w:rsidRPr="00A32BE2">
              <w:rPr>
                <w:color w:val="000000"/>
                <w:sz w:val="22"/>
                <w:szCs w:val="22"/>
              </w:rPr>
              <w:t>Seksenuşağı</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30</w:t>
            </w:r>
          </w:p>
        </w:tc>
        <w:tc>
          <w:tcPr>
            <w:tcW w:w="271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rPr>
                <w:color w:val="000000"/>
              </w:rPr>
            </w:pPr>
            <w:r w:rsidRPr="00A32BE2">
              <w:rPr>
                <w:color w:val="000000"/>
                <w:sz w:val="22"/>
                <w:szCs w:val="22"/>
              </w:rPr>
              <w:t>Yıldırımlar</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2BE2" w:rsidRPr="00A32BE2" w:rsidRDefault="00A32BE2" w:rsidP="00335C4C">
            <w:pPr>
              <w:rPr>
                <w:color w:val="000000"/>
              </w:rPr>
            </w:pPr>
            <w:r w:rsidRPr="00A32BE2">
              <w:rPr>
                <w:color w:val="000000"/>
                <w:sz w:val="22"/>
                <w:szCs w:val="22"/>
              </w:rPr>
              <w:t> </w:t>
            </w:r>
          </w:p>
        </w:tc>
        <w:tc>
          <w:tcPr>
            <w:tcW w:w="2716"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 </w:t>
            </w:r>
          </w:p>
        </w:tc>
        <w:tc>
          <w:tcPr>
            <w:tcW w:w="3402" w:type="dxa"/>
            <w:tcBorders>
              <w:top w:val="nil"/>
              <w:left w:val="nil"/>
              <w:bottom w:val="single" w:sz="4" w:space="0" w:color="auto"/>
              <w:right w:val="single" w:sz="4" w:space="0" w:color="auto"/>
            </w:tcBorders>
            <w:shd w:val="clear" w:color="auto" w:fill="auto"/>
            <w:vAlign w:val="center"/>
            <w:hideMark/>
          </w:tcPr>
          <w:p w:rsidR="00A32BE2" w:rsidRPr="00253E28" w:rsidRDefault="00A32BE2" w:rsidP="00335C4C">
            <w:pPr>
              <w:jc w:val="right"/>
              <w:rPr>
                <w:b/>
                <w:color w:val="000000"/>
                <w:u w:val="single"/>
              </w:rPr>
            </w:pPr>
            <w:r w:rsidRPr="00253E28">
              <w:rPr>
                <w:b/>
                <w:color w:val="000000"/>
                <w:sz w:val="22"/>
                <w:szCs w:val="22"/>
                <w:u w:val="single"/>
              </w:rPr>
              <w:t>TOPLAM</w:t>
            </w:r>
          </w:p>
        </w:tc>
        <w:tc>
          <w:tcPr>
            <w:tcW w:w="2126" w:type="dxa"/>
            <w:tcBorders>
              <w:top w:val="nil"/>
              <w:left w:val="nil"/>
              <w:bottom w:val="single" w:sz="4" w:space="0" w:color="auto"/>
              <w:right w:val="single" w:sz="4" w:space="0" w:color="auto"/>
            </w:tcBorders>
            <w:shd w:val="clear" w:color="auto" w:fill="auto"/>
            <w:vAlign w:val="bottom"/>
            <w:hideMark/>
          </w:tcPr>
          <w:p w:rsidR="00A32BE2" w:rsidRPr="00253E28" w:rsidRDefault="00A32BE2" w:rsidP="00335C4C">
            <w:pPr>
              <w:jc w:val="right"/>
              <w:rPr>
                <w:b/>
                <w:color w:val="000000"/>
              </w:rPr>
            </w:pPr>
            <w:r w:rsidRPr="00253E28">
              <w:rPr>
                <w:b/>
                <w:color w:val="000000"/>
                <w:sz w:val="22"/>
                <w:szCs w:val="22"/>
              </w:rPr>
              <w:t>42751,50</w:t>
            </w:r>
          </w:p>
        </w:tc>
      </w:tr>
      <w:tr w:rsidR="00A32BE2" w:rsidRPr="00335C4C" w:rsidTr="00A32BE2">
        <w:trPr>
          <w:trHeight w:val="315"/>
        </w:trPr>
        <w:tc>
          <w:tcPr>
            <w:tcW w:w="960" w:type="dxa"/>
            <w:tcBorders>
              <w:top w:val="nil"/>
              <w:left w:val="nil"/>
              <w:bottom w:val="nil"/>
              <w:right w:val="nil"/>
            </w:tcBorders>
            <w:shd w:val="clear" w:color="auto" w:fill="auto"/>
            <w:noWrap/>
            <w:vAlign w:val="center"/>
            <w:hideMark/>
          </w:tcPr>
          <w:p w:rsidR="00A32BE2" w:rsidRPr="00A32BE2" w:rsidRDefault="00A32BE2" w:rsidP="00335C4C">
            <w:pPr>
              <w:rPr>
                <w:color w:val="000000"/>
              </w:rPr>
            </w:pPr>
          </w:p>
        </w:tc>
        <w:tc>
          <w:tcPr>
            <w:tcW w:w="2716" w:type="dxa"/>
            <w:tcBorders>
              <w:top w:val="nil"/>
              <w:left w:val="nil"/>
              <w:bottom w:val="nil"/>
              <w:right w:val="nil"/>
            </w:tcBorders>
            <w:shd w:val="clear" w:color="auto" w:fill="auto"/>
            <w:noWrap/>
            <w:vAlign w:val="center"/>
            <w:hideMark/>
          </w:tcPr>
          <w:p w:rsidR="00A32BE2" w:rsidRPr="00A32BE2" w:rsidRDefault="00A32BE2" w:rsidP="00335C4C"/>
        </w:tc>
        <w:tc>
          <w:tcPr>
            <w:tcW w:w="3402" w:type="dxa"/>
            <w:tcBorders>
              <w:top w:val="nil"/>
              <w:left w:val="nil"/>
              <w:bottom w:val="nil"/>
              <w:right w:val="nil"/>
            </w:tcBorders>
            <w:shd w:val="clear" w:color="auto" w:fill="auto"/>
            <w:noWrap/>
            <w:vAlign w:val="center"/>
            <w:hideMark/>
          </w:tcPr>
          <w:p w:rsidR="00A32BE2" w:rsidRPr="00A32BE2" w:rsidRDefault="00A32BE2" w:rsidP="00335C4C"/>
        </w:tc>
        <w:tc>
          <w:tcPr>
            <w:tcW w:w="2126" w:type="dxa"/>
            <w:tcBorders>
              <w:top w:val="nil"/>
              <w:left w:val="nil"/>
              <w:bottom w:val="nil"/>
              <w:right w:val="nil"/>
            </w:tcBorders>
            <w:shd w:val="clear" w:color="auto" w:fill="auto"/>
            <w:noWrap/>
            <w:vAlign w:val="bottom"/>
            <w:hideMark/>
          </w:tcPr>
          <w:p w:rsidR="00A32BE2" w:rsidRPr="00A32BE2" w:rsidRDefault="00A32BE2" w:rsidP="00335C4C"/>
        </w:tc>
      </w:tr>
      <w:tr w:rsidR="00A32BE2" w:rsidRPr="00335C4C" w:rsidTr="00A32BE2">
        <w:trPr>
          <w:trHeight w:val="300"/>
        </w:trPr>
        <w:tc>
          <w:tcPr>
            <w:tcW w:w="960" w:type="dxa"/>
            <w:tcBorders>
              <w:top w:val="nil"/>
              <w:left w:val="nil"/>
              <w:bottom w:val="single" w:sz="4" w:space="0" w:color="auto"/>
              <w:right w:val="nil"/>
            </w:tcBorders>
            <w:shd w:val="clear" w:color="auto" w:fill="auto"/>
            <w:noWrap/>
            <w:vAlign w:val="center"/>
            <w:hideMark/>
          </w:tcPr>
          <w:p w:rsidR="00A32BE2" w:rsidRPr="00A32BE2" w:rsidRDefault="00A32BE2" w:rsidP="00335C4C"/>
        </w:tc>
        <w:tc>
          <w:tcPr>
            <w:tcW w:w="2716"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3402"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2126" w:type="dxa"/>
            <w:tcBorders>
              <w:top w:val="nil"/>
              <w:left w:val="nil"/>
              <w:bottom w:val="single" w:sz="4" w:space="0" w:color="auto"/>
              <w:right w:val="nil"/>
            </w:tcBorders>
            <w:shd w:val="clear" w:color="auto" w:fill="auto"/>
            <w:noWrap/>
            <w:vAlign w:val="bottom"/>
            <w:hideMark/>
          </w:tcPr>
          <w:p w:rsidR="00A32BE2" w:rsidRPr="00A32BE2" w:rsidRDefault="00A32BE2" w:rsidP="00335C4C"/>
        </w:tc>
      </w:tr>
      <w:tr w:rsidR="00A32BE2" w:rsidRPr="00335C4C" w:rsidTr="00A32BE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b/>
                <w:bCs/>
                <w:color w:val="000000"/>
              </w:rPr>
            </w:pPr>
            <w:proofErr w:type="spellStart"/>
            <w:r w:rsidRPr="00A32BE2">
              <w:rPr>
                <w:b/>
                <w:bCs/>
                <w:color w:val="000000"/>
                <w:sz w:val="22"/>
                <w:szCs w:val="22"/>
              </w:rPr>
              <w:t>S.No</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04E6F" w:rsidP="00335C4C">
            <w:pPr>
              <w:jc w:val="center"/>
              <w:rPr>
                <w:b/>
                <w:bCs/>
                <w:color w:val="000000"/>
              </w:rPr>
            </w:pPr>
            <w:r>
              <w:rPr>
                <w:b/>
                <w:bCs/>
                <w:color w:val="000000"/>
                <w:sz w:val="22"/>
                <w:szCs w:val="22"/>
              </w:rPr>
              <w:t xml:space="preserve">AĞAÇÖREN </w:t>
            </w:r>
            <w:r w:rsidR="00A32BE2" w:rsidRPr="00A32BE2">
              <w:rPr>
                <w:b/>
                <w:bCs/>
                <w:color w:val="000000"/>
                <w:sz w:val="22"/>
                <w:szCs w:val="22"/>
              </w:rPr>
              <w:t>KÖYLER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jc w:val="center"/>
              <w:rPr>
                <w:b/>
                <w:bCs/>
                <w:color w:val="000000"/>
              </w:rPr>
            </w:pPr>
            <w:r w:rsidRPr="00A32BE2">
              <w:rPr>
                <w:b/>
                <w:bCs/>
                <w:color w:val="000000"/>
                <w:sz w:val="22"/>
                <w:szCs w:val="22"/>
              </w:rPr>
              <w:t>İŞİN MAHİYETİ</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32BE2" w:rsidRPr="00A32BE2" w:rsidRDefault="00A32BE2" w:rsidP="00335C4C">
            <w:pPr>
              <w:jc w:val="right"/>
              <w:rPr>
                <w:b/>
                <w:bCs/>
                <w:color w:val="000000"/>
              </w:rPr>
            </w:pPr>
            <w:r w:rsidRPr="00A32BE2">
              <w:rPr>
                <w:b/>
                <w:bCs/>
                <w:color w:val="000000"/>
                <w:sz w:val="22"/>
                <w:szCs w:val="22"/>
              </w:rPr>
              <w:t>Cinsi/m2</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Abalı</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1001,00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Abdiuşağı</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3</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Avşar</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4</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Camili</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4000,00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5</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Çatalçeşme</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6</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Dadılar</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7</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Demircili</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8</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Eski Ahırlı</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9</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Göllü</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10</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Göynük</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11</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Güzelöz</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12</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H.A.Davutlu</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13</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H.A. Tepeköy</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14</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Hacıismailli</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15</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Hüsrev</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16</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Kaşıçalıklar</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E961C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17</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Kılıclı</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3000,00</w:t>
            </w:r>
          </w:p>
        </w:tc>
      </w:tr>
      <w:tr w:rsidR="00A32BE2" w:rsidRPr="00335C4C" w:rsidTr="00E961C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lastRenderedPageBreak/>
              <w:t>18</w:t>
            </w:r>
          </w:p>
        </w:tc>
        <w:tc>
          <w:tcPr>
            <w:tcW w:w="2716" w:type="dxa"/>
            <w:tcBorders>
              <w:top w:val="single" w:sz="4" w:space="0" w:color="auto"/>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Kederli</w:t>
            </w:r>
          </w:p>
        </w:tc>
        <w:tc>
          <w:tcPr>
            <w:tcW w:w="3402" w:type="dxa"/>
            <w:tcBorders>
              <w:top w:val="single" w:sz="4" w:space="0" w:color="auto"/>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19</w:t>
            </w:r>
          </w:p>
        </w:tc>
        <w:tc>
          <w:tcPr>
            <w:tcW w:w="2716" w:type="dxa"/>
            <w:tcBorders>
              <w:top w:val="single" w:sz="4" w:space="0" w:color="auto"/>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Kırımini</w:t>
            </w:r>
            <w:proofErr w:type="spellEnd"/>
          </w:p>
        </w:tc>
        <w:tc>
          <w:tcPr>
            <w:tcW w:w="3402" w:type="dxa"/>
            <w:tcBorders>
              <w:top w:val="single" w:sz="4" w:space="0" w:color="auto"/>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20</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Kurtini</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21</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Kütüklü</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4000,00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22</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Oymaağaç</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23</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Sarıhasanlı</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24</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Sarıağıl</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4000,00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25</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Sofular</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4000,00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26</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Yağmurhöyüğü</w:t>
            </w:r>
            <w:proofErr w:type="spellEnd"/>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27</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r w:rsidRPr="00A32BE2">
              <w:rPr>
                <w:color w:val="000000"/>
                <w:sz w:val="22"/>
                <w:szCs w:val="22"/>
              </w:rPr>
              <w:t>Yenice</w:t>
            </w:r>
          </w:p>
        </w:tc>
        <w:tc>
          <w:tcPr>
            <w:tcW w:w="3402"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 </w:t>
            </w:r>
          </w:p>
        </w:tc>
        <w:tc>
          <w:tcPr>
            <w:tcW w:w="2716" w:type="dxa"/>
            <w:tcBorders>
              <w:top w:val="nil"/>
              <w:left w:val="nil"/>
              <w:bottom w:val="single" w:sz="4" w:space="0" w:color="auto"/>
              <w:right w:val="single" w:sz="4" w:space="0" w:color="auto"/>
            </w:tcBorders>
            <w:shd w:val="clear" w:color="auto" w:fill="auto"/>
            <w:hideMark/>
          </w:tcPr>
          <w:p w:rsidR="00A32BE2" w:rsidRPr="00A32BE2" w:rsidRDefault="00A32BE2" w:rsidP="00335C4C">
            <w:pPr>
              <w:rPr>
                <w:color w:val="000000"/>
              </w:rPr>
            </w:pPr>
            <w:r w:rsidRPr="00A32BE2">
              <w:rPr>
                <w:color w:val="000000"/>
                <w:sz w:val="22"/>
                <w:szCs w:val="22"/>
              </w:rPr>
              <w:t> </w:t>
            </w:r>
          </w:p>
        </w:tc>
        <w:tc>
          <w:tcPr>
            <w:tcW w:w="3402" w:type="dxa"/>
            <w:tcBorders>
              <w:top w:val="nil"/>
              <w:left w:val="nil"/>
              <w:bottom w:val="single" w:sz="4" w:space="0" w:color="auto"/>
              <w:right w:val="single" w:sz="4" w:space="0" w:color="auto"/>
            </w:tcBorders>
            <w:shd w:val="clear" w:color="auto" w:fill="auto"/>
            <w:hideMark/>
          </w:tcPr>
          <w:p w:rsidR="00A32BE2" w:rsidRPr="00253E28" w:rsidRDefault="00A32BE2" w:rsidP="00253E28">
            <w:pPr>
              <w:jc w:val="right"/>
              <w:rPr>
                <w:b/>
                <w:color w:val="000000"/>
              </w:rPr>
            </w:pPr>
            <w:r w:rsidRPr="00A32BE2">
              <w:rPr>
                <w:color w:val="000000"/>
                <w:sz w:val="22"/>
                <w:szCs w:val="22"/>
              </w:rPr>
              <w:t> </w:t>
            </w:r>
            <w:r w:rsidR="00253E28" w:rsidRPr="00253E28">
              <w:rPr>
                <w:b/>
                <w:color w:val="000000"/>
                <w:sz w:val="22"/>
                <w:szCs w:val="22"/>
              </w:rPr>
              <w:t>TOPLAM</w:t>
            </w:r>
          </w:p>
        </w:tc>
        <w:tc>
          <w:tcPr>
            <w:tcW w:w="212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jc w:val="right"/>
              <w:rPr>
                <w:b/>
                <w:bCs/>
                <w:color w:val="000000"/>
              </w:rPr>
            </w:pPr>
            <w:r w:rsidRPr="00A32BE2">
              <w:rPr>
                <w:b/>
                <w:bCs/>
                <w:color w:val="000000"/>
                <w:sz w:val="22"/>
                <w:szCs w:val="22"/>
              </w:rPr>
              <w:t>37001,00</w:t>
            </w:r>
          </w:p>
        </w:tc>
      </w:tr>
      <w:tr w:rsidR="00A32BE2" w:rsidRPr="00335C4C" w:rsidTr="00A32BE2">
        <w:trPr>
          <w:trHeight w:val="300"/>
        </w:trPr>
        <w:tc>
          <w:tcPr>
            <w:tcW w:w="960" w:type="dxa"/>
            <w:tcBorders>
              <w:top w:val="nil"/>
              <w:left w:val="nil"/>
              <w:bottom w:val="nil"/>
              <w:right w:val="nil"/>
            </w:tcBorders>
            <w:shd w:val="clear" w:color="auto" w:fill="auto"/>
            <w:hideMark/>
          </w:tcPr>
          <w:p w:rsidR="00A32BE2" w:rsidRPr="00A32BE2" w:rsidRDefault="00A32BE2" w:rsidP="00335C4C">
            <w:pPr>
              <w:rPr>
                <w:b/>
                <w:bCs/>
                <w:color w:val="000000"/>
              </w:rPr>
            </w:pPr>
          </w:p>
        </w:tc>
        <w:tc>
          <w:tcPr>
            <w:tcW w:w="2716" w:type="dxa"/>
            <w:tcBorders>
              <w:top w:val="nil"/>
              <w:left w:val="nil"/>
              <w:bottom w:val="nil"/>
              <w:right w:val="nil"/>
            </w:tcBorders>
            <w:shd w:val="clear" w:color="auto" w:fill="auto"/>
            <w:hideMark/>
          </w:tcPr>
          <w:p w:rsidR="00A32BE2" w:rsidRPr="00A32BE2" w:rsidRDefault="00A32BE2" w:rsidP="00335C4C"/>
        </w:tc>
        <w:tc>
          <w:tcPr>
            <w:tcW w:w="3402" w:type="dxa"/>
            <w:tcBorders>
              <w:top w:val="nil"/>
              <w:left w:val="nil"/>
              <w:bottom w:val="nil"/>
              <w:right w:val="nil"/>
            </w:tcBorders>
            <w:shd w:val="clear" w:color="auto" w:fill="auto"/>
            <w:hideMark/>
          </w:tcPr>
          <w:p w:rsidR="00A32BE2" w:rsidRPr="00A32BE2" w:rsidRDefault="00A32BE2" w:rsidP="00335C4C"/>
        </w:tc>
        <w:tc>
          <w:tcPr>
            <w:tcW w:w="2126" w:type="dxa"/>
            <w:tcBorders>
              <w:top w:val="nil"/>
              <w:left w:val="nil"/>
              <w:bottom w:val="nil"/>
              <w:right w:val="nil"/>
            </w:tcBorders>
            <w:shd w:val="clear" w:color="auto" w:fill="auto"/>
            <w:noWrap/>
            <w:vAlign w:val="bottom"/>
            <w:hideMark/>
          </w:tcPr>
          <w:p w:rsidR="00A32BE2" w:rsidRPr="00A32BE2" w:rsidRDefault="00A32BE2" w:rsidP="00335C4C"/>
        </w:tc>
      </w:tr>
      <w:tr w:rsidR="00A32BE2" w:rsidRPr="00335C4C" w:rsidTr="00A32BE2">
        <w:trPr>
          <w:trHeight w:val="315"/>
        </w:trPr>
        <w:tc>
          <w:tcPr>
            <w:tcW w:w="960" w:type="dxa"/>
            <w:tcBorders>
              <w:top w:val="nil"/>
              <w:left w:val="nil"/>
              <w:bottom w:val="single" w:sz="4" w:space="0" w:color="auto"/>
              <w:right w:val="nil"/>
            </w:tcBorders>
            <w:shd w:val="clear" w:color="auto" w:fill="auto"/>
            <w:hideMark/>
          </w:tcPr>
          <w:p w:rsidR="00A32BE2" w:rsidRPr="00A32BE2" w:rsidRDefault="00A32BE2" w:rsidP="00335C4C"/>
        </w:tc>
        <w:tc>
          <w:tcPr>
            <w:tcW w:w="2716" w:type="dxa"/>
            <w:tcBorders>
              <w:top w:val="nil"/>
              <w:left w:val="nil"/>
              <w:bottom w:val="single" w:sz="4" w:space="0" w:color="auto"/>
              <w:right w:val="nil"/>
            </w:tcBorders>
            <w:shd w:val="clear" w:color="auto" w:fill="auto"/>
            <w:hideMark/>
          </w:tcPr>
          <w:p w:rsidR="00A32BE2" w:rsidRPr="00A32BE2" w:rsidRDefault="00A32BE2" w:rsidP="00335C4C"/>
        </w:tc>
        <w:tc>
          <w:tcPr>
            <w:tcW w:w="3402" w:type="dxa"/>
            <w:tcBorders>
              <w:top w:val="nil"/>
              <w:left w:val="nil"/>
              <w:bottom w:val="single" w:sz="4" w:space="0" w:color="auto"/>
              <w:right w:val="nil"/>
            </w:tcBorders>
            <w:shd w:val="clear" w:color="auto" w:fill="auto"/>
            <w:hideMark/>
          </w:tcPr>
          <w:p w:rsidR="00A32BE2" w:rsidRPr="00A32BE2" w:rsidRDefault="00A32BE2" w:rsidP="00335C4C"/>
        </w:tc>
        <w:tc>
          <w:tcPr>
            <w:tcW w:w="2126" w:type="dxa"/>
            <w:tcBorders>
              <w:top w:val="nil"/>
              <w:left w:val="nil"/>
              <w:bottom w:val="single" w:sz="4" w:space="0" w:color="auto"/>
              <w:right w:val="nil"/>
            </w:tcBorders>
            <w:shd w:val="clear" w:color="auto" w:fill="auto"/>
            <w:vAlign w:val="bottom"/>
            <w:hideMark/>
          </w:tcPr>
          <w:p w:rsidR="00A32BE2" w:rsidRPr="00A32BE2" w:rsidRDefault="00A32BE2" w:rsidP="00335C4C"/>
        </w:tc>
      </w:tr>
      <w:tr w:rsidR="00A32BE2" w:rsidRPr="00335C4C" w:rsidTr="00A32BE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rPr>
                <w:b/>
                <w:bCs/>
                <w:color w:val="000000"/>
              </w:rPr>
            </w:pPr>
            <w:proofErr w:type="spellStart"/>
            <w:r w:rsidRPr="00A32BE2">
              <w:rPr>
                <w:b/>
                <w:bCs/>
                <w:color w:val="000000"/>
                <w:sz w:val="22"/>
                <w:szCs w:val="22"/>
              </w:rPr>
              <w:t>S.No</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E961C1" w:rsidP="00335C4C">
            <w:pPr>
              <w:jc w:val="center"/>
              <w:rPr>
                <w:b/>
                <w:bCs/>
                <w:color w:val="000000"/>
              </w:rPr>
            </w:pPr>
            <w:r>
              <w:rPr>
                <w:b/>
                <w:bCs/>
                <w:color w:val="000000"/>
                <w:sz w:val="22"/>
                <w:szCs w:val="22"/>
              </w:rPr>
              <w:t xml:space="preserve">ESKİL </w:t>
            </w:r>
            <w:r w:rsidR="00A32BE2" w:rsidRPr="00A32BE2">
              <w:rPr>
                <w:b/>
                <w:bCs/>
                <w:color w:val="000000"/>
                <w:sz w:val="22"/>
                <w:szCs w:val="22"/>
              </w:rPr>
              <w:t>KÖYLER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jc w:val="center"/>
              <w:rPr>
                <w:b/>
                <w:bCs/>
                <w:color w:val="000000"/>
              </w:rPr>
            </w:pPr>
            <w:r w:rsidRPr="00A32BE2">
              <w:rPr>
                <w:b/>
                <w:bCs/>
                <w:color w:val="000000"/>
                <w:sz w:val="22"/>
                <w:szCs w:val="22"/>
              </w:rPr>
              <w:t>İŞİN MAHİYETİ</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32BE2" w:rsidRPr="00A32BE2" w:rsidRDefault="00A32BE2" w:rsidP="00335C4C">
            <w:pPr>
              <w:jc w:val="right"/>
              <w:rPr>
                <w:b/>
                <w:bCs/>
                <w:color w:val="000000"/>
              </w:rPr>
            </w:pPr>
            <w:r w:rsidRPr="00A32BE2">
              <w:rPr>
                <w:b/>
                <w:bCs/>
                <w:color w:val="000000"/>
                <w:sz w:val="22"/>
                <w:szCs w:val="22"/>
              </w:rPr>
              <w:t>Cinsi/m2</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Başaran</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2499,50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Bayramdüğün</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3</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Böget</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4</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Celil</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5</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Çukuryurt</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6</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Gümüşdüğün</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7</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Güneşli</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5000,00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8</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Filikçi</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9</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Katrancı</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10</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Kökez</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11</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Sağsak</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1500,00</w:t>
            </w:r>
          </w:p>
        </w:tc>
      </w:tr>
      <w:tr w:rsidR="00A32BE2" w:rsidRPr="00335C4C" w:rsidTr="00A32BE2">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 </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 </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jc w:val="right"/>
              <w:rPr>
                <w:b/>
                <w:bCs/>
                <w:color w:val="000000"/>
              </w:rPr>
            </w:pPr>
            <w:r w:rsidRPr="00A32BE2">
              <w:rPr>
                <w:b/>
                <w:bCs/>
                <w:color w:val="000000"/>
                <w:sz w:val="22"/>
                <w:szCs w:val="22"/>
              </w:rPr>
              <w:t>TOPLAM</w:t>
            </w:r>
          </w:p>
        </w:tc>
        <w:tc>
          <w:tcPr>
            <w:tcW w:w="212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jc w:val="right"/>
              <w:rPr>
                <w:b/>
                <w:bCs/>
                <w:color w:val="000000"/>
              </w:rPr>
            </w:pPr>
            <w:r w:rsidRPr="00A32BE2">
              <w:rPr>
                <w:b/>
                <w:bCs/>
                <w:color w:val="000000"/>
                <w:sz w:val="22"/>
                <w:szCs w:val="22"/>
              </w:rPr>
              <w:t>20499,50</w:t>
            </w:r>
          </w:p>
        </w:tc>
      </w:tr>
      <w:tr w:rsidR="00A32BE2" w:rsidRPr="00335C4C" w:rsidTr="00A32BE2">
        <w:trPr>
          <w:trHeight w:val="300"/>
        </w:trPr>
        <w:tc>
          <w:tcPr>
            <w:tcW w:w="960" w:type="dxa"/>
            <w:tcBorders>
              <w:top w:val="nil"/>
              <w:left w:val="nil"/>
              <w:bottom w:val="nil"/>
              <w:right w:val="nil"/>
            </w:tcBorders>
            <w:shd w:val="clear" w:color="auto" w:fill="auto"/>
            <w:noWrap/>
            <w:vAlign w:val="bottom"/>
            <w:hideMark/>
          </w:tcPr>
          <w:p w:rsidR="00A32BE2" w:rsidRPr="00A32BE2" w:rsidRDefault="00A32BE2" w:rsidP="00335C4C">
            <w:pPr>
              <w:jc w:val="right"/>
              <w:rPr>
                <w:b/>
                <w:bCs/>
                <w:color w:val="000000"/>
              </w:rPr>
            </w:pPr>
          </w:p>
        </w:tc>
        <w:tc>
          <w:tcPr>
            <w:tcW w:w="2716" w:type="dxa"/>
            <w:tcBorders>
              <w:top w:val="nil"/>
              <w:left w:val="nil"/>
              <w:bottom w:val="nil"/>
              <w:right w:val="nil"/>
            </w:tcBorders>
            <w:shd w:val="clear" w:color="auto" w:fill="auto"/>
            <w:noWrap/>
            <w:vAlign w:val="bottom"/>
            <w:hideMark/>
          </w:tcPr>
          <w:p w:rsidR="00A32BE2" w:rsidRPr="00A32BE2" w:rsidRDefault="00A32BE2" w:rsidP="00335C4C"/>
        </w:tc>
        <w:tc>
          <w:tcPr>
            <w:tcW w:w="3402" w:type="dxa"/>
            <w:tcBorders>
              <w:top w:val="nil"/>
              <w:left w:val="nil"/>
              <w:bottom w:val="nil"/>
              <w:right w:val="nil"/>
            </w:tcBorders>
            <w:shd w:val="clear" w:color="auto" w:fill="auto"/>
            <w:noWrap/>
            <w:vAlign w:val="bottom"/>
            <w:hideMark/>
          </w:tcPr>
          <w:p w:rsidR="00A32BE2" w:rsidRPr="00A32BE2" w:rsidRDefault="00A32BE2" w:rsidP="00335C4C"/>
        </w:tc>
        <w:tc>
          <w:tcPr>
            <w:tcW w:w="2126" w:type="dxa"/>
            <w:tcBorders>
              <w:top w:val="nil"/>
              <w:left w:val="nil"/>
              <w:bottom w:val="nil"/>
              <w:right w:val="nil"/>
            </w:tcBorders>
            <w:shd w:val="clear" w:color="auto" w:fill="auto"/>
            <w:noWrap/>
            <w:vAlign w:val="bottom"/>
            <w:hideMark/>
          </w:tcPr>
          <w:p w:rsidR="00A32BE2" w:rsidRPr="00A32BE2" w:rsidRDefault="00A32BE2" w:rsidP="00335C4C"/>
        </w:tc>
      </w:tr>
      <w:tr w:rsidR="00A32BE2" w:rsidRPr="00335C4C" w:rsidTr="00A32BE2">
        <w:trPr>
          <w:trHeight w:val="300"/>
        </w:trPr>
        <w:tc>
          <w:tcPr>
            <w:tcW w:w="960"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2716"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3402"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2126" w:type="dxa"/>
            <w:tcBorders>
              <w:top w:val="nil"/>
              <w:left w:val="nil"/>
              <w:bottom w:val="single" w:sz="4" w:space="0" w:color="auto"/>
              <w:right w:val="nil"/>
            </w:tcBorders>
            <w:shd w:val="clear" w:color="auto" w:fill="auto"/>
            <w:noWrap/>
            <w:vAlign w:val="bottom"/>
            <w:hideMark/>
          </w:tcPr>
          <w:p w:rsidR="00A32BE2" w:rsidRPr="00A32BE2" w:rsidRDefault="00A32BE2" w:rsidP="00335C4C"/>
        </w:tc>
      </w:tr>
      <w:tr w:rsidR="00A32BE2" w:rsidRPr="00335C4C" w:rsidTr="00A32BE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rPr>
                <w:b/>
                <w:bCs/>
                <w:color w:val="000000"/>
              </w:rPr>
            </w:pPr>
            <w:r w:rsidRPr="00A32BE2">
              <w:rPr>
                <w:b/>
                <w:bCs/>
                <w:color w:val="000000"/>
                <w:sz w:val="22"/>
                <w:szCs w:val="22"/>
              </w:rPr>
              <w:t> </w:t>
            </w:r>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E961C1" w:rsidP="00335C4C">
            <w:pPr>
              <w:jc w:val="center"/>
              <w:rPr>
                <w:b/>
                <w:bCs/>
                <w:color w:val="000000"/>
              </w:rPr>
            </w:pPr>
            <w:r>
              <w:rPr>
                <w:b/>
                <w:bCs/>
                <w:color w:val="000000"/>
                <w:sz w:val="22"/>
                <w:szCs w:val="22"/>
              </w:rPr>
              <w:t xml:space="preserve">SARIYAHŞİ </w:t>
            </w:r>
            <w:r w:rsidR="00A32BE2" w:rsidRPr="00A32BE2">
              <w:rPr>
                <w:b/>
                <w:bCs/>
                <w:color w:val="000000"/>
                <w:sz w:val="22"/>
                <w:szCs w:val="22"/>
              </w:rPr>
              <w:t>KÖYLER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jc w:val="center"/>
              <w:rPr>
                <w:b/>
                <w:bCs/>
                <w:color w:val="000000"/>
              </w:rPr>
            </w:pPr>
            <w:r w:rsidRPr="00A32BE2">
              <w:rPr>
                <w:b/>
                <w:bCs/>
                <w:color w:val="000000"/>
                <w:sz w:val="22"/>
                <w:szCs w:val="22"/>
              </w:rPr>
              <w:t>İŞİN MAHİYETİ</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32BE2" w:rsidRPr="00A32BE2" w:rsidRDefault="00A32BE2" w:rsidP="00335C4C">
            <w:pPr>
              <w:jc w:val="right"/>
              <w:rPr>
                <w:b/>
                <w:bCs/>
                <w:color w:val="000000"/>
              </w:rPr>
            </w:pPr>
            <w:r w:rsidRPr="00A32BE2">
              <w:rPr>
                <w:b/>
                <w:bCs/>
                <w:color w:val="000000"/>
                <w:sz w:val="22"/>
                <w:szCs w:val="22"/>
              </w:rPr>
              <w:t>Cinsi/m2</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Boğazköy</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4001,00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2</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Yaylak</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3</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Demirciobası</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4</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Sipahiler</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5</w:t>
            </w:r>
          </w:p>
        </w:tc>
        <w:tc>
          <w:tcPr>
            <w:tcW w:w="2716" w:type="dxa"/>
            <w:tcBorders>
              <w:top w:val="nil"/>
              <w:left w:val="nil"/>
              <w:bottom w:val="single" w:sz="4" w:space="0" w:color="auto"/>
              <w:right w:val="single" w:sz="4" w:space="0" w:color="auto"/>
            </w:tcBorders>
            <w:shd w:val="clear" w:color="auto" w:fill="auto"/>
            <w:noWrap/>
            <w:vAlign w:val="bottom"/>
            <w:hideMark/>
          </w:tcPr>
          <w:p w:rsidR="00A32BE2" w:rsidRPr="00A32BE2" w:rsidRDefault="00A32BE2" w:rsidP="00335C4C">
            <w:pPr>
              <w:rPr>
                <w:color w:val="000000"/>
              </w:rPr>
            </w:pPr>
            <w:proofErr w:type="spellStart"/>
            <w:r w:rsidRPr="00A32BE2">
              <w:rPr>
                <w:color w:val="000000"/>
                <w:sz w:val="22"/>
                <w:szCs w:val="22"/>
              </w:rPr>
              <w:t>Bekdik</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2000,00</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6</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Yenitorunobası</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1000,00</w:t>
            </w:r>
          </w:p>
        </w:tc>
      </w:tr>
      <w:tr w:rsidR="00A32BE2" w:rsidRPr="00335C4C" w:rsidTr="00A32BE2">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 </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 </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jc w:val="right"/>
              <w:rPr>
                <w:b/>
                <w:bCs/>
                <w:color w:val="000000"/>
                <w:u w:val="single"/>
              </w:rPr>
            </w:pPr>
            <w:r w:rsidRPr="00A32BE2">
              <w:rPr>
                <w:b/>
                <w:bCs/>
                <w:color w:val="000000"/>
                <w:sz w:val="22"/>
                <w:szCs w:val="22"/>
                <w:u w:val="single"/>
              </w:rPr>
              <w:t>TOPLAM</w:t>
            </w:r>
          </w:p>
        </w:tc>
        <w:tc>
          <w:tcPr>
            <w:tcW w:w="212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jc w:val="right"/>
              <w:rPr>
                <w:b/>
                <w:bCs/>
                <w:color w:val="000000"/>
              </w:rPr>
            </w:pPr>
            <w:r w:rsidRPr="00A32BE2">
              <w:rPr>
                <w:b/>
                <w:bCs/>
                <w:color w:val="000000"/>
                <w:sz w:val="22"/>
                <w:szCs w:val="22"/>
              </w:rPr>
              <w:t>11001,00</w:t>
            </w:r>
          </w:p>
        </w:tc>
      </w:tr>
      <w:tr w:rsidR="00A32BE2" w:rsidRPr="00335C4C" w:rsidTr="00A32BE2">
        <w:trPr>
          <w:trHeight w:val="300"/>
        </w:trPr>
        <w:tc>
          <w:tcPr>
            <w:tcW w:w="960" w:type="dxa"/>
            <w:tcBorders>
              <w:top w:val="nil"/>
              <w:left w:val="nil"/>
              <w:bottom w:val="nil"/>
              <w:right w:val="nil"/>
            </w:tcBorders>
            <w:shd w:val="clear" w:color="auto" w:fill="auto"/>
            <w:noWrap/>
            <w:vAlign w:val="bottom"/>
            <w:hideMark/>
          </w:tcPr>
          <w:p w:rsidR="00A32BE2" w:rsidRPr="00A32BE2" w:rsidRDefault="00A32BE2" w:rsidP="00335C4C">
            <w:pPr>
              <w:jc w:val="right"/>
              <w:rPr>
                <w:b/>
                <w:bCs/>
                <w:color w:val="000000"/>
                <w:u w:val="single"/>
              </w:rPr>
            </w:pPr>
          </w:p>
        </w:tc>
        <w:tc>
          <w:tcPr>
            <w:tcW w:w="2716" w:type="dxa"/>
            <w:tcBorders>
              <w:top w:val="nil"/>
              <w:left w:val="nil"/>
              <w:bottom w:val="nil"/>
              <w:right w:val="nil"/>
            </w:tcBorders>
            <w:shd w:val="clear" w:color="auto" w:fill="auto"/>
            <w:noWrap/>
            <w:vAlign w:val="bottom"/>
            <w:hideMark/>
          </w:tcPr>
          <w:p w:rsidR="00A32BE2" w:rsidRPr="00A32BE2" w:rsidRDefault="00A32BE2" w:rsidP="00335C4C"/>
        </w:tc>
        <w:tc>
          <w:tcPr>
            <w:tcW w:w="3402" w:type="dxa"/>
            <w:tcBorders>
              <w:top w:val="nil"/>
              <w:left w:val="nil"/>
              <w:bottom w:val="nil"/>
              <w:right w:val="nil"/>
            </w:tcBorders>
            <w:shd w:val="clear" w:color="auto" w:fill="auto"/>
            <w:noWrap/>
            <w:vAlign w:val="bottom"/>
            <w:hideMark/>
          </w:tcPr>
          <w:p w:rsidR="00A32BE2" w:rsidRPr="00A32BE2" w:rsidRDefault="00A32BE2" w:rsidP="00335C4C"/>
        </w:tc>
        <w:tc>
          <w:tcPr>
            <w:tcW w:w="2126" w:type="dxa"/>
            <w:tcBorders>
              <w:top w:val="nil"/>
              <w:left w:val="nil"/>
              <w:bottom w:val="nil"/>
              <w:right w:val="nil"/>
            </w:tcBorders>
            <w:shd w:val="clear" w:color="auto" w:fill="auto"/>
            <w:noWrap/>
            <w:vAlign w:val="bottom"/>
            <w:hideMark/>
          </w:tcPr>
          <w:p w:rsidR="00A32BE2" w:rsidRPr="00A32BE2" w:rsidRDefault="00A32BE2" w:rsidP="00335C4C"/>
        </w:tc>
      </w:tr>
      <w:tr w:rsidR="00A32BE2" w:rsidRPr="00335C4C" w:rsidTr="00A32BE2">
        <w:trPr>
          <w:trHeight w:val="300"/>
        </w:trPr>
        <w:tc>
          <w:tcPr>
            <w:tcW w:w="960"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2716"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3402" w:type="dxa"/>
            <w:tcBorders>
              <w:top w:val="nil"/>
              <w:left w:val="nil"/>
              <w:bottom w:val="single" w:sz="4" w:space="0" w:color="auto"/>
              <w:right w:val="nil"/>
            </w:tcBorders>
            <w:shd w:val="clear" w:color="auto" w:fill="auto"/>
            <w:noWrap/>
            <w:vAlign w:val="bottom"/>
            <w:hideMark/>
          </w:tcPr>
          <w:p w:rsidR="00A32BE2" w:rsidRPr="00A32BE2" w:rsidRDefault="00A32BE2" w:rsidP="00335C4C"/>
        </w:tc>
        <w:tc>
          <w:tcPr>
            <w:tcW w:w="2126" w:type="dxa"/>
            <w:tcBorders>
              <w:top w:val="nil"/>
              <w:left w:val="nil"/>
              <w:bottom w:val="single" w:sz="4" w:space="0" w:color="auto"/>
              <w:right w:val="nil"/>
            </w:tcBorders>
            <w:shd w:val="clear" w:color="auto" w:fill="auto"/>
            <w:noWrap/>
            <w:vAlign w:val="bottom"/>
            <w:hideMark/>
          </w:tcPr>
          <w:p w:rsidR="00A32BE2" w:rsidRPr="00A32BE2" w:rsidRDefault="00A32BE2" w:rsidP="00335C4C"/>
        </w:tc>
      </w:tr>
      <w:tr w:rsidR="00A32BE2" w:rsidRPr="00335C4C" w:rsidTr="00A32BE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rPr>
                <w:b/>
                <w:bCs/>
                <w:color w:val="000000"/>
              </w:rPr>
            </w:pPr>
            <w:proofErr w:type="spellStart"/>
            <w:r w:rsidRPr="00A32BE2">
              <w:rPr>
                <w:b/>
                <w:bCs/>
                <w:color w:val="000000"/>
                <w:sz w:val="22"/>
                <w:szCs w:val="22"/>
              </w:rPr>
              <w:t>S.No</w:t>
            </w:r>
            <w:proofErr w:type="spellEnd"/>
          </w:p>
        </w:tc>
        <w:tc>
          <w:tcPr>
            <w:tcW w:w="2716"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E961C1" w:rsidP="00335C4C">
            <w:pPr>
              <w:jc w:val="center"/>
              <w:rPr>
                <w:b/>
                <w:bCs/>
                <w:color w:val="000000"/>
              </w:rPr>
            </w:pPr>
            <w:r>
              <w:rPr>
                <w:b/>
                <w:bCs/>
                <w:color w:val="000000"/>
                <w:sz w:val="22"/>
                <w:szCs w:val="22"/>
              </w:rPr>
              <w:t xml:space="preserve">SULTANHANI </w:t>
            </w:r>
            <w:r w:rsidR="00A32BE2" w:rsidRPr="00A32BE2">
              <w:rPr>
                <w:b/>
                <w:bCs/>
                <w:color w:val="000000"/>
                <w:sz w:val="22"/>
                <w:szCs w:val="22"/>
              </w:rPr>
              <w:t>KÖYLER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A32BE2" w:rsidRPr="00A32BE2" w:rsidRDefault="00A32BE2" w:rsidP="00335C4C">
            <w:pPr>
              <w:jc w:val="center"/>
              <w:rPr>
                <w:b/>
                <w:bCs/>
                <w:color w:val="000000"/>
              </w:rPr>
            </w:pPr>
            <w:r w:rsidRPr="00A32BE2">
              <w:rPr>
                <w:b/>
                <w:bCs/>
                <w:color w:val="000000"/>
                <w:sz w:val="22"/>
                <w:szCs w:val="22"/>
              </w:rPr>
              <w:t>İŞİN MAHİYETİ</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32BE2" w:rsidRPr="00A32BE2" w:rsidRDefault="00A32BE2" w:rsidP="00335C4C">
            <w:pPr>
              <w:jc w:val="right"/>
              <w:rPr>
                <w:b/>
                <w:bCs/>
                <w:color w:val="000000"/>
              </w:rPr>
            </w:pPr>
            <w:r w:rsidRPr="00A32BE2">
              <w:rPr>
                <w:b/>
                <w:bCs/>
                <w:color w:val="000000"/>
                <w:sz w:val="22"/>
                <w:szCs w:val="22"/>
              </w:rPr>
              <w:t>Cinsi</w:t>
            </w:r>
          </w:p>
        </w:tc>
      </w:tr>
      <w:tr w:rsidR="00A32BE2" w:rsidRPr="00335C4C" w:rsidTr="00A32BE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jc w:val="center"/>
              <w:rPr>
                <w:color w:val="000000"/>
              </w:rPr>
            </w:pPr>
            <w:r w:rsidRPr="00A32BE2">
              <w:rPr>
                <w:color w:val="000000"/>
                <w:sz w:val="22"/>
                <w:szCs w:val="22"/>
              </w:rPr>
              <w:t>1</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proofErr w:type="spellStart"/>
            <w:r w:rsidRPr="00A32BE2">
              <w:rPr>
                <w:color w:val="000000"/>
                <w:sz w:val="22"/>
                <w:szCs w:val="22"/>
              </w:rPr>
              <w:t>Yeşiltömek</w:t>
            </w:r>
            <w:proofErr w:type="spellEnd"/>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Kilitli Parke Taş Yapımı</w:t>
            </w:r>
          </w:p>
        </w:tc>
        <w:tc>
          <w:tcPr>
            <w:tcW w:w="212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jc w:val="right"/>
              <w:rPr>
                <w:color w:val="000000"/>
              </w:rPr>
            </w:pPr>
            <w:r w:rsidRPr="00A32BE2">
              <w:rPr>
                <w:color w:val="000000"/>
                <w:sz w:val="22"/>
                <w:szCs w:val="22"/>
              </w:rPr>
              <w:t>1300,00</w:t>
            </w:r>
          </w:p>
        </w:tc>
      </w:tr>
      <w:tr w:rsidR="00A32BE2" w:rsidRPr="00335C4C" w:rsidTr="00A32BE2">
        <w:trPr>
          <w:trHeight w:val="3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 </w:t>
            </w:r>
          </w:p>
        </w:tc>
        <w:tc>
          <w:tcPr>
            <w:tcW w:w="2716"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rPr>
                <w:color w:val="000000"/>
              </w:rPr>
            </w:pPr>
            <w:r w:rsidRPr="00A32BE2">
              <w:rPr>
                <w:color w:val="000000"/>
                <w:sz w:val="22"/>
                <w:szCs w:val="22"/>
              </w:rPr>
              <w:t> </w:t>
            </w:r>
          </w:p>
        </w:tc>
        <w:tc>
          <w:tcPr>
            <w:tcW w:w="3402" w:type="dxa"/>
            <w:tcBorders>
              <w:top w:val="nil"/>
              <w:left w:val="nil"/>
              <w:bottom w:val="single" w:sz="4" w:space="0" w:color="auto"/>
              <w:right w:val="single" w:sz="4" w:space="0" w:color="auto"/>
            </w:tcBorders>
            <w:shd w:val="clear" w:color="auto" w:fill="auto"/>
            <w:vAlign w:val="center"/>
            <w:hideMark/>
          </w:tcPr>
          <w:p w:rsidR="00A32BE2" w:rsidRPr="00A32BE2" w:rsidRDefault="00A32BE2" w:rsidP="00335C4C">
            <w:pPr>
              <w:jc w:val="right"/>
              <w:rPr>
                <w:b/>
                <w:bCs/>
                <w:color w:val="000000"/>
              </w:rPr>
            </w:pPr>
            <w:r w:rsidRPr="00A32BE2">
              <w:rPr>
                <w:b/>
                <w:bCs/>
                <w:color w:val="000000"/>
                <w:sz w:val="22"/>
                <w:szCs w:val="22"/>
              </w:rPr>
              <w:t>TOPLAM</w:t>
            </w:r>
          </w:p>
        </w:tc>
        <w:tc>
          <w:tcPr>
            <w:tcW w:w="2126" w:type="dxa"/>
            <w:tcBorders>
              <w:top w:val="nil"/>
              <w:left w:val="nil"/>
              <w:bottom w:val="single" w:sz="4" w:space="0" w:color="auto"/>
              <w:right w:val="single" w:sz="4" w:space="0" w:color="auto"/>
            </w:tcBorders>
            <w:shd w:val="clear" w:color="auto" w:fill="auto"/>
            <w:vAlign w:val="bottom"/>
            <w:hideMark/>
          </w:tcPr>
          <w:p w:rsidR="00A32BE2" w:rsidRPr="00A32BE2" w:rsidRDefault="00A32BE2" w:rsidP="00335C4C">
            <w:pPr>
              <w:jc w:val="right"/>
              <w:rPr>
                <w:b/>
                <w:bCs/>
                <w:color w:val="000000"/>
              </w:rPr>
            </w:pPr>
            <w:r w:rsidRPr="00A32BE2">
              <w:rPr>
                <w:b/>
                <w:bCs/>
                <w:color w:val="000000"/>
                <w:sz w:val="22"/>
                <w:szCs w:val="22"/>
              </w:rPr>
              <w:t>1300,00</w:t>
            </w:r>
          </w:p>
        </w:tc>
      </w:tr>
    </w:tbl>
    <w:p w:rsidR="00335C4C" w:rsidRDefault="00335C4C" w:rsidP="009A7618">
      <w:pPr>
        <w:tabs>
          <w:tab w:val="left" w:pos="180"/>
        </w:tabs>
        <w:jc w:val="both"/>
        <w:rPr>
          <w:color w:val="000000"/>
        </w:rPr>
      </w:pPr>
    </w:p>
    <w:p w:rsidR="00E961C1" w:rsidRDefault="00E961C1" w:rsidP="009A7618">
      <w:pPr>
        <w:tabs>
          <w:tab w:val="left" w:pos="180"/>
        </w:tabs>
        <w:jc w:val="both"/>
        <w:rPr>
          <w:color w:val="000000"/>
        </w:rPr>
      </w:pPr>
    </w:p>
    <w:p w:rsidR="003A7842" w:rsidRDefault="003A7842" w:rsidP="009A7618">
      <w:pPr>
        <w:tabs>
          <w:tab w:val="left" w:pos="180"/>
        </w:tabs>
        <w:jc w:val="both"/>
        <w:rPr>
          <w:color w:val="000000"/>
        </w:rPr>
      </w:pPr>
      <w:r>
        <w:rPr>
          <w:color w:val="000000"/>
        </w:rPr>
        <w:lastRenderedPageBreak/>
        <w:t xml:space="preserve">c) </w:t>
      </w:r>
      <w:r w:rsidR="00335C4C">
        <w:rPr>
          <w:color w:val="000000"/>
        </w:rPr>
        <w:t>İşe Başlama: Sözleşmenin yapıldığının tebliğ tarihinden itibaren 5 gün içinde yer teslimi yapılarak işe başlanacaktır</w:t>
      </w:r>
      <w:proofErr w:type="gramStart"/>
      <w:r w:rsidR="00335C4C">
        <w:rPr>
          <w:color w:val="000000"/>
        </w:rPr>
        <w:t>.</w:t>
      </w:r>
      <w:r>
        <w:rPr>
          <w:color w:val="000000"/>
        </w:rPr>
        <w:t>.</w:t>
      </w:r>
      <w:proofErr w:type="gramEnd"/>
    </w:p>
    <w:p w:rsidR="003A7842" w:rsidRDefault="003A7842" w:rsidP="009A7618">
      <w:pPr>
        <w:jc w:val="both"/>
        <w:rPr>
          <w:color w:val="000000"/>
        </w:rPr>
      </w:pPr>
      <w:r w:rsidRPr="00BE466F">
        <w:rPr>
          <w:color w:val="000000"/>
        </w:rPr>
        <w:t xml:space="preserve">d) İşin Süresi: Yer tesliminden itibaren </w:t>
      </w:r>
      <w:r w:rsidR="00F6630C" w:rsidRPr="00BE466F">
        <w:rPr>
          <w:b/>
        </w:rPr>
        <w:t>210 (İkiyüzon</w:t>
      </w:r>
      <w:r w:rsidR="00CF46D2" w:rsidRPr="00BE466F">
        <w:rPr>
          <w:b/>
        </w:rPr>
        <w:t>)</w:t>
      </w:r>
      <w:r w:rsidRPr="00BE466F">
        <w:rPr>
          <w:color w:val="000000"/>
        </w:rPr>
        <w:t xml:space="preserve"> takvim günüdür.</w:t>
      </w:r>
    </w:p>
    <w:p w:rsidR="003A7842" w:rsidRDefault="003A7842" w:rsidP="009A7618">
      <w:pPr>
        <w:jc w:val="both"/>
        <w:rPr>
          <w:color w:val="000000"/>
        </w:rPr>
      </w:pPr>
      <w:r>
        <w:rPr>
          <w:bCs/>
          <w:color w:val="000000"/>
        </w:rPr>
        <w:t xml:space="preserve">3- </w:t>
      </w:r>
      <w:r>
        <w:rPr>
          <w:color w:val="000000"/>
        </w:rPr>
        <w:t xml:space="preserve">İhalenin: </w:t>
      </w:r>
    </w:p>
    <w:p w:rsidR="003A7842" w:rsidRPr="00BE466F" w:rsidRDefault="003A7842" w:rsidP="009A7618">
      <w:pPr>
        <w:jc w:val="both"/>
      </w:pPr>
      <w:r>
        <w:rPr>
          <w:color w:val="000000"/>
        </w:rPr>
        <w:t xml:space="preserve">  </w:t>
      </w:r>
      <w:r w:rsidRPr="00BE466F">
        <w:rPr>
          <w:color w:val="000000"/>
        </w:rPr>
        <w:t xml:space="preserve">a)Yapılacağı Yer: </w:t>
      </w:r>
      <w:r w:rsidR="009C5FEC" w:rsidRPr="00BE466F">
        <w:rPr>
          <w:b/>
        </w:rPr>
        <w:t>Aksaray İl Özel İdaresi</w:t>
      </w:r>
      <w:r w:rsidR="00CF46D2" w:rsidRPr="00BE466F">
        <w:rPr>
          <w:b/>
        </w:rPr>
        <w:t xml:space="preserve"> Hizmet Binası Toplantı Salonu</w:t>
      </w:r>
    </w:p>
    <w:p w:rsidR="00CF46D2" w:rsidRDefault="003A7842" w:rsidP="009A7618">
      <w:pPr>
        <w:jc w:val="both"/>
        <w:rPr>
          <w:bCs/>
        </w:rPr>
      </w:pPr>
      <w:r w:rsidRPr="00BE466F">
        <w:rPr>
          <w:color w:val="000000"/>
        </w:rPr>
        <w:t xml:space="preserve">  b) Tarih ve </w:t>
      </w:r>
      <w:proofErr w:type="gramStart"/>
      <w:r w:rsidRPr="00BE466F">
        <w:rPr>
          <w:color w:val="000000"/>
        </w:rPr>
        <w:t xml:space="preserve">Saati : </w:t>
      </w:r>
      <w:r w:rsidR="00BE466F" w:rsidRPr="00BE466F">
        <w:rPr>
          <w:b/>
          <w:color w:val="000000" w:themeColor="text1"/>
        </w:rPr>
        <w:t>29</w:t>
      </w:r>
      <w:proofErr w:type="gramEnd"/>
      <w:r w:rsidR="009C5FEC" w:rsidRPr="00BE466F">
        <w:rPr>
          <w:b/>
          <w:color w:val="000000" w:themeColor="text1"/>
        </w:rPr>
        <w:t>/09/2023</w:t>
      </w:r>
      <w:r w:rsidR="00F6630C" w:rsidRPr="00BE466F">
        <w:rPr>
          <w:b/>
          <w:color w:val="000000" w:themeColor="text1"/>
        </w:rPr>
        <w:t xml:space="preserve"> </w:t>
      </w:r>
      <w:r w:rsidR="00BE466F">
        <w:rPr>
          <w:b/>
          <w:color w:val="000000" w:themeColor="text1"/>
        </w:rPr>
        <w:t>Cuma</w:t>
      </w:r>
      <w:r w:rsidR="00F6630C" w:rsidRPr="00BE466F">
        <w:rPr>
          <w:b/>
          <w:color w:val="000000" w:themeColor="text1"/>
        </w:rPr>
        <w:t xml:space="preserve"> Günü Saat: 14</w:t>
      </w:r>
      <w:r w:rsidR="00262BE9" w:rsidRPr="00BE466F">
        <w:rPr>
          <w:b/>
          <w:color w:val="000000" w:themeColor="text1"/>
        </w:rPr>
        <w:t>.0</w:t>
      </w:r>
      <w:r w:rsidR="00CF46D2" w:rsidRPr="00BE466F">
        <w:rPr>
          <w:b/>
          <w:color w:val="000000" w:themeColor="text1"/>
        </w:rPr>
        <w:t>0’da</w:t>
      </w:r>
      <w:r w:rsidR="00CF46D2">
        <w:rPr>
          <w:bCs/>
        </w:rPr>
        <w:t xml:space="preserve"> </w:t>
      </w:r>
    </w:p>
    <w:p w:rsidR="003A7842" w:rsidRDefault="003A7842" w:rsidP="009A7618">
      <w:pPr>
        <w:jc w:val="both"/>
      </w:pPr>
      <w:r>
        <w:rPr>
          <w:bCs/>
        </w:rPr>
        <w:t>4</w:t>
      </w:r>
      <w:r w:rsidR="00CF46D2">
        <w:t xml:space="preserve">- </w:t>
      </w:r>
      <w:r>
        <w:t xml:space="preserve">İhaleye katılabilme şartları ve istenilen belgeler ile yeterlik değerlendirmesinde uygulanacak </w:t>
      </w:r>
      <w:proofErr w:type="gramStart"/>
      <w:r>
        <w:t>kriterler</w:t>
      </w:r>
      <w:proofErr w:type="gramEnd"/>
      <w:r>
        <w:t>:</w:t>
      </w:r>
    </w:p>
    <w:p w:rsidR="003A7842" w:rsidRDefault="003A7842" w:rsidP="009A7618">
      <w:pPr>
        <w:jc w:val="both"/>
        <w:rPr>
          <w:bCs/>
        </w:rPr>
      </w:pPr>
      <w:r>
        <w:rPr>
          <w:bCs/>
        </w:rPr>
        <w:t>4.1</w:t>
      </w:r>
      <w:r>
        <w:t>- İhaleye katılma şartları ve istenilen belgeler:</w:t>
      </w:r>
    </w:p>
    <w:p w:rsidR="003A7842" w:rsidRDefault="00CF46D2" w:rsidP="009A7618">
      <w:pPr>
        <w:jc w:val="both"/>
      </w:pPr>
      <w:r>
        <w:t>4.1.1</w:t>
      </w:r>
      <w:r w:rsidR="003A7842">
        <w:t>Tebligat için adres beyanı; ayrıca irtibat için telefon numarası ve faks numarası ile elektronik posta adresi.</w:t>
      </w:r>
    </w:p>
    <w:p w:rsidR="003A7842" w:rsidRDefault="00CF46D2" w:rsidP="009A7618">
      <w:pPr>
        <w:jc w:val="both"/>
      </w:pPr>
      <w:r>
        <w:t>4.1.2</w:t>
      </w:r>
      <w:r w:rsidR="003A7842">
        <w:t xml:space="preserve"> Mevzuatı gereği kayıtlı olduğu Ticaret ve/veya Sanayi Odası Belgesi.</w:t>
      </w:r>
    </w:p>
    <w:p w:rsidR="003A7842" w:rsidRDefault="003A7842" w:rsidP="009A7618">
      <w:pPr>
        <w:jc w:val="both"/>
      </w:pPr>
      <w:r>
        <w:t>4.1.2.1. Gerçek kişi olması halinde, ihaleye ilişkin ilk ilanın yapıldığı yıl içerisinde alınmış, Ticaret ve/veya Sanayi Odasına veya Esnaf Odalarına kayıtlı olduğunu gösterir belge.</w:t>
      </w:r>
    </w:p>
    <w:p w:rsidR="003A7842" w:rsidRDefault="003A7842" w:rsidP="009A7618">
      <w:pPr>
        <w:jc w:val="both"/>
      </w:pPr>
      <w:r>
        <w:t>4.1.2.2.Tüzel kişi olması halinde, mevzuatı gereği tüzel kişiliğin siciline kayıtlı bulunduğu Ticaret ve/veya</w:t>
      </w:r>
      <w:r w:rsidR="009A7618">
        <w:t xml:space="preserve"> </w:t>
      </w:r>
      <w:r>
        <w:t>Sanayi Odasından, ilk ilan veya ihale tarihinin içerisinde bulunduğu yılda alı</w:t>
      </w:r>
      <w:r w:rsidR="009A7618">
        <w:t xml:space="preserve">nmış, tüzel kişiliğin sicile </w:t>
      </w:r>
      <w:r>
        <w:t>kayıtlı olduğuna dair belge.</w:t>
      </w:r>
    </w:p>
    <w:p w:rsidR="003A7842" w:rsidRDefault="00CF46D2" w:rsidP="009A7618">
      <w:pPr>
        <w:overflowPunct w:val="0"/>
        <w:autoSpaceDE w:val="0"/>
        <w:autoSpaceDN w:val="0"/>
        <w:adjustRightInd w:val="0"/>
        <w:jc w:val="both"/>
      </w:pPr>
      <w:r>
        <w:t>4.1.3</w:t>
      </w:r>
      <w:r w:rsidR="003A7842">
        <w:t xml:space="preserve"> Teklif vermeye yetkili olduğunu gösteren İmza Beyannamesi veya İmza Sirküleri.</w:t>
      </w:r>
    </w:p>
    <w:p w:rsidR="003A7842" w:rsidRDefault="003A7842" w:rsidP="009A7618">
      <w:pPr>
        <w:jc w:val="both"/>
        <w:textAlignment w:val="baseline"/>
      </w:pPr>
      <w:r>
        <w:t>4.1.3.1.Gerçek kişi olması halinde, noter tasdikli imza beyannamesi.</w:t>
      </w:r>
    </w:p>
    <w:p w:rsidR="003A7842" w:rsidRDefault="003A7842" w:rsidP="009A7618">
      <w:pPr>
        <w:jc w:val="both"/>
        <w:textAlignment w:val="baseline"/>
      </w:pPr>
      <w:r>
        <w:t>4.1.3.2.Tüzel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A7842" w:rsidRDefault="00CF46D2" w:rsidP="009A7618">
      <w:pPr>
        <w:overflowPunct w:val="0"/>
        <w:autoSpaceDE w:val="0"/>
        <w:autoSpaceDN w:val="0"/>
        <w:adjustRightInd w:val="0"/>
        <w:jc w:val="both"/>
      </w:pPr>
      <w:r>
        <w:t>4.1.4.</w:t>
      </w:r>
      <w:r w:rsidR="003A7842">
        <w:t xml:space="preserve">28.04.2007 tarih ve 26506 sayılı Resmi </w:t>
      </w:r>
      <w:proofErr w:type="spellStart"/>
      <w:r w:rsidR="003A7842">
        <w:t>Gazete’de</w:t>
      </w:r>
      <w:proofErr w:type="spellEnd"/>
      <w:r w:rsidR="003A7842">
        <w:t xml:space="preserve"> yayınlanan Köylere Hizmet Götürme Birliği İhale Yönetmeliği’nin 11 inci maddesinin (a), (b), (c),(ç) (d), (e), (f), (g) ve (ğ) bentlerinde sayılan durumlarda olunmadığına ilişkin yazılı taahhütname, </w:t>
      </w:r>
    </w:p>
    <w:p w:rsidR="003A7842" w:rsidRDefault="00CF46D2" w:rsidP="00943D7E">
      <w:r>
        <w:t>4.1.4.1.</w:t>
      </w:r>
      <w:r w:rsidR="003A7842">
        <w:t xml:space="preserve">İhaleye katılamayacak olanlar: 28.04.2007 tarih ve 26506 sayılı Resmi </w:t>
      </w:r>
      <w:proofErr w:type="spellStart"/>
      <w:r w:rsidR="003A7842">
        <w:t>Gazete’de</w:t>
      </w:r>
      <w:proofErr w:type="spellEnd"/>
      <w:r w:rsidR="003A7842">
        <w:t xml:space="preserve"> yayınlanan Köylere Hizmet Götürme Birliği İhale Yönetmeliği’nin 12 inci madde kapsamında olanlar ihaleye katılamazlar.</w:t>
      </w:r>
    </w:p>
    <w:p w:rsidR="003A7842" w:rsidRDefault="003A7842" w:rsidP="009A7618">
      <w:pPr>
        <w:jc w:val="both"/>
      </w:pPr>
      <w:r>
        <w:t>Bu yasaklara rağmen ihaleye katılan istekliler ihale dışı bırakılarak geçici tem</w:t>
      </w:r>
      <w:r w:rsidR="00943D7E">
        <w:t xml:space="preserve">inatları gelir kaydedilecektir. </w:t>
      </w:r>
      <w:r>
        <w:t>Ayrıca bu durumun tekliflerin değerlendirmesi aşamasında tespit edilememesi nedeniyle bunlardan biri üzerine ihale yapılmışsa, teminatı gelir kaydedilerek ihale iptal edilecektir.</w:t>
      </w:r>
    </w:p>
    <w:p w:rsidR="003A7842" w:rsidRDefault="00CF46D2" w:rsidP="009A7618">
      <w:pPr>
        <w:jc w:val="both"/>
      </w:pPr>
      <w:r>
        <w:t>4.1.4.2.</w:t>
      </w:r>
      <w:r w:rsidR="003A7842">
        <w:t xml:space="preserve"> Şekli ve içeriği ihale şartnamesinde belirtilen teklif mektubu. (Teklif mektubu, ihale zarfı içerisindeki istenilen belgelerden hariç olarak ayrı bir 2 </w:t>
      </w:r>
      <w:proofErr w:type="spellStart"/>
      <w:r w:rsidR="003A7842">
        <w:t>nci</w:t>
      </w:r>
      <w:proofErr w:type="spellEnd"/>
      <w:r w:rsidR="003A7842">
        <w:t xml:space="preserve"> zarf içerisinde kapalı, kaşelenmiş ve imzalı olarak verilecektir.)</w:t>
      </w:r>
    </w:p>
    <w:p w:rsidR="00943D7E" w:rsidRDefault="00CF46D2" w:rsidP="009A7618">
      <w:pPr>
        <w:jc w:val="both"/>
      </w:pPr>
      <w:r>
        <w:t>4.1.4.3.</w:t>
      </w:r>
      <w:r w:rsidR="003A7842">
        <w:t xml:space="preserve"> Şekli ve içeriği ihale şartnamesinde belirtilen geçici teminat. (Teklif edilen bedelin % 3 ünden az olmamak üzere geçici teminat mektubunun veya nakit teminat alındı makbuzunun başvuru dosyasına konulması gereklidir.) </w:t>
      </w:r>
      <w:r w:rsidR="00943D7E">
        <w:t xml:space="preserve">(Nakit teminatlar Birliğin Aksaray T. Vakıflar Bankası’nda bulunan 00158007293657206 </w:t>
      </w:r>
      <w:proofErr w:type="spellStart"/>
      <w:r w:rsidR="00943D7E">
        <w:t>nolu</w:t>
      </w:r>
      <w:proofErr w:type="spellEnd"/>
      <w:r w:rsidR="00943D7E">
        <w:t xml:space="preserve"> hesabına yatırılacaktır.)</w:t>
      </w:r>
    </w:p>
    <w:p w:rsidR="003A7842" w:rsidRDefault="00CF46D2" w:rsidP="009A7618">
      <w:pPr>
        <w:jc w:val="both"/>
      </w:pPr>
      <w:r>
        <w:t>4.1.4.4</w:t>
      </w:r>
      <w:r w:rsidR="003A7842">
        <w:t xml:space="preserve"> İhale konusu işin tamamını veya bir kısmını alt yüklenicilere yaptırmayacağına dair taahhütname.</w:t>
      </w:r>
    </w:p>
    <w:p w:rsidR="003A7842" w:rsidRDefault="00943D7E" w:rsidP="009A7618">
      <w:pPr>
        <w:jc w:val="both"/>
      </w:pPr>
      <w:r>
        <w:t xml:space="preserve">4.1.4.5 </w:t>
      </w:r>
      <w:r w:rsidR="003A7842">
        <w:t>Ortağı olduğu veya hissedarı bulunduğu tüzel kişilere ilişkin beyanname. İsteklinin iş ortaklığı olmaması halinde bu durumu gösterir belge.</w:t>
      </w:r>
    </w:p>
    <w:p w:rsidR="003A7842" w:rsidRDefault="00943D7E" w:rsidP="009A7618">
      <w:pPr>
        <w:jc w:val="both"/>
      </w:pPr>
      <w:r>
        <w:t>4.1.4.6.</w:t>
      </w:r>
      <w:r w:rsidR="003A7842">
        <w:t>Vekâleten İhaleye katılma halinde, istekli adına katılan kişinin ihaleye katılmaya ilişkin noter tasdikli vekâletnamesi ile noter tasdikli imza beyannamesi.</w:t>
      </w:r>
    </w:p>
    <w:p w:rsidR="003A7842" w:rsidRDefault="00943D7E" w:rsidP="009A7618">
      <w:pPr>
        <w:jc w:val="both"/>
      </w:pPr>
      <w:r>
        <w:t>4.1.4.7.</w:t>
      </w:r>
      <w:r w:rsidR="003A7842">
        <w:t>Tüzel kişi istekli tarafından sunulan iş deneyim belgesinin, aynı tüzel kişinin yarısından fazla hissesine sahip ortağına ait olması halinde sunulacak iş deneyim belgesinin başka bir tüzel kişiye kullandırılmayacağına ilişkin taahhütname.</w:t>
      </w:r>
    </w:p>
    <w:p w:rsidR="000C5D05" w:rsidRDefault="000C5D05" w:rsidP="009A7618">
      <w:pPr>
        <w:jc w:val="both"/>
        <w:rPr>
          <w:bCs/>
        </w:rPr>
      </w:pPr>
      <w:r>
        <w:t>4.1.4.8. Vergi dairesi ve Sosyal Güvenlik Kurumundan alınmış borcu yoktur yazıları.</w:t>
      </w:r>
    </w:p>
    <w:p w:rsidR="003A7842" w:rsidRDefault="003A7842" w:rsidP="009A7618">
      <w:pPr>
        <w:ind w:right="-10"/>
        <w:jc w:val="both"/>
        <w:rPr>
          <w:bCs/>
        </w:rPr>
      </w:pPr>
      <w:r>
        <w:rPr>
          <w:bCs/>
        </w:rPr>
        <w:t xml:space="preserve">4.2.- </w:t>
      </w:r>
      <w:r>
        <w:t xml:space="preserve">Mesleki ve teknik yeterliğe ilişkin belgeler ve bu belgelerin taşıması gereken </w:t>
      </w:r>
      <w:proofErr w:type="gramStart"/>
      <w:r>
        <w:t>kriterler</w:t>
      </w:r>
      <w:proofErr w:type="gramEnd"/>
      <w:r>
        <w:t>:</w:t>
      </w:r>
    </w:p>
    <w:p w:rsidR="003A7842" w:rsidRDefault="003A7842" w:rsidP="009A7618">
      <w:pPr>
        <w:ind w:right="-10"/>
        <w:jc w:val="both"/>
        <w:rPr>
          <w:bCs/>
        </w:rPr>
      </w:pPr>
      <w:r>
        <w:rPr>
          <w:bCs/>
        </w:rPr>
        <w:lastRenderedPageBreak/>
        <w:t>4.2.1</w:t>
      </w:r>
      <w:r>
        <w:t xml:space="preserve">- </w:t>
      </w:r>
      <w:r>
        <w:rPr>
          <w:bCs/>
        </w:rPr>
        <w:t>İş deneyim belgeleri</w:t>
      </w:r>
    </w:p>
    <w:p w:rsidR="003A7842" w:rsidRDefault="003A7842" w:rsidP="009A7618">
      <w:pPr>
        <w:pStyle w:val="NormalWeb"/>
        <w:spacing w:before="0" w:beforeAutospacing="0" w:after="0" w:afterAutospacing="0"/>
        <w:jc w:val="both"/>
        <w:rPr>
          <w:rFonts w:ascii="Times New Roman" w:hAnsi="Times New Roman" w:cs="Times New Roman"/>
          <w:color w:val="auto"/>
        </w:rPr>
      </w:pPr>
      <w:r>
        <w:rPr>
          <w:rFonts w:ascii="Times New Roman" w:hAnsi="Times New Roman" w:cs="Times New Roman"/>
          <w:bCs/>
          <w:color w:val="auto"/>
        </w:rPr>
        <w:t xml:space="preserve">      a)</w:t>
      </w:r>
      <w:r>
        <w:rPr>
          <w:rFonts w:ascii="Times New Roman" w:hAnsi="Times New Roman" w:cs="Times New Roman"/>
          <w:color w:val="auto"/>
        </w:rPr>
        <w:t xml:space="preserve"> </w:t>
      </w:r>
      <w:r w:rsidRPr="00BE466F">
        <w:rPr>
          <w:rFonts w:ascii="Times New Roman" w:hAnsi="Times New Roman" w:cs="Times New Roman"/>
          <w:color w:val="auto"/>
        </w:rPr>
        <w:t>İsteklinin, il</w:t>
      </w:r>
      <w:r w:rsidR="006E6801" w:rsidRPr="00BE466F">
        <w:rPr>
          <w:rFonts w:ascii="Times New Roman" w:hAnsi="Times New Roman" w:cs="Times New Roman"/>
          <w:color w:val="auto"/>
        </w:rPr>
        <w:t xml:space="preserve">k sözleşme tarihine göre, son </w:t>
      </w:r>
      <w:r w:rsidR="002C73CA" w:rsidRPr="00BE466F">
        <w:rPr>
          <w:rFonts w:ascii="Times New Roman" w:hAnsi="Times New Roman" w:cs="Times New Roman"/>
          <w:color w:val="auto"/>
        </w:rPr>
        <w:t>on</w:t>
      </w:r>
      <w:r w:rsidRPr="00BE466F">
        <w:rPr>
          <w:rFonts w:ascii="Times New Roman" w:hAnsi="Times New Roman" w:cs="Times New Roman"/>
          <w:color w:val="auto"/>
        </w:rPr>
        <w:t xml:space="preserve"> yıl yurt içinde veya yurt dışında </w:t>
      </w:r>
      <w:r w:rsidR="00B24379" w:rsidRPr="00BE466F">
        <w:rPr>
          <w:rFonts w:ascii="Times New Roman" w:hAnsi="Times New Roman" w:cs="Times New Roman"/>
        </w:rPr>
        <w:t>kamu veya özel sektörde</w:t>
      </w:r>
      <w:r w:rsidR="004268B4" w:rsidRPr="00BE466F">
        <w:rPr>
          <w:rFonts w:ascii="Times New Roman" w:hAnsi="Times New Roman" w:cs="Times New Roman"/>
          <w:color w:val="auto"/>
        </w:rPr>
        <w:t xml:space="preserve"> sözleşme bedelinin en az %60’ı</w:t>
      </w:r>
      <w:r w:rsidRPr="00BE466F">
        <w:rPr>
          <w:rFonts w:ascii="Times New Roman" w:hAnsi="Times New Roman" w:cs="Times New Roman"/>
          <w:color w:val="auto"/>
        </w:rPr>
        <w:t xml:space="preserve"> oranında gerçekleştiği veyahut yönettiği idarece kusursuz kabul edilen ihale konusu iş ile ilgili deneyimini gösteren </w:t>
      </w:r>
      <w:r w:rsidR="002C73CA" w:rsidRPr="00BE466F">
        <w:rPr>
          <w:rFonts w:ascii="Times New Roman" w:hAnsi="Times New Roman" w:cs="Times New Roman"/>
          <w:color w:val="auto"/>
        </w:rPr>
        <w:t>belge</w:t>
      </w:r>
      <w:r w:rsidR="004268B4" w:rsidRPr="00BE466F">
        <w:rPr>
          <w:rFonts w:ascii="Times New Roman" w:hAnsi="Times New Roman" w:cs="Times New Roman"/>
          <w:color w:val="auto"/>
        </w:rPr>
        <w:t>ler</w:t>
      </w:r>
      <w:r w:rsidR="002C73CA" w:rsidRPr="00BE466F">
        <w:rPr>
          <w:rFonts w:ascii="Times New Roman" w:hAnsi="Times New Roman" w:cs="Times New Roman"/>
          <w:color w:val="auto"/>
        </w:rPr>
        <w:t>.</w:t>
      </w:r>
      <w:r>
        <w:rPr>
          <w:rFonts w:ascii="Times New Roman" w:hAnsi="Times New Roman" w:cs="Times New Roman"/>
          <w:color w:val="auto"/>
        </w:rPr>
        <w:t xml:space="preserve"> İş ortaklıklarında, pilot ortağın istenen asgari iş deneyim tutarının tamamını, diğer ortakların her birinin ise, istenen asgari iş deneyim tutarının %10’unu sağlaması gerekir. İş deneyimini gösteren belgeler, isteklinin ihale konusu iş veya benzer işlerdeki deneyimini ortaya koyan ve Yapım İşleri İhaleleri Uygulama Yönetmeliğinde yazılı esas ve usullere göre düzenlenerek verilen ve değerlendirilen; iş bitirme belgesi, iş durum belgesi, iş yönetme belgesi ve iş denetleme belgesidir.</w:t>
      </w:r>
    </w:p>
    <w:p w:rsidR="003A7842" w:rsidRDefault="003A7842" w:rsidP="009A7618">
      <w:pPr>
        <w:pStyle w:val="NormalWeb"/>
        <w:spacing w:before="0" w:beforeAutospacing="0" w:after="0" w:afterAutospacing="0"/>
        <w:jc w:val="both"/>
        <w:rPr>
          <w:rFonts w:ascii="Times New Roman" w:hAnsi="Times New Roman" w:cs="Times New Roman"/>
          <w:color w:val="auto"/>
        </w:rPr>
      </w:pPr>
      <w:r>
        <w:rPr>
          <w:rFonts w:ascii="Times New Roman" w:hAnsi="Times New Roman" w:cs="Times New Roman"/>
          <w:bCs/>
          <w:color w:val="auto"/>
        </w:rPr>
        <w:t xml:space="preserve">     b)</w:t>
      </w:r>
      <w:r>
        <w:rPr>
          <w:rFonts w:ascii="Times New Roman" w:hAnsi="Times New Roman" w:cs="Times New Roman"/>
          <w:color w:val="auto"/>
        </w:rPr>
        <w:t xml:space="preserve"> İş Deneyim Belgeleri</w:t>
      </w:r>
      <w:r w:rsidR="004A107D">
        <w:rPr>
          <w:rFonts w:ascii="Times New Roman" w:hAnsi="Times New Roman" w:cs="Times New Roman"/>
          <w:color w:val="auto"/>
        </w:rPr>
        <w:t>nin güncellenmesinde; 06.05.2014 tarih ve 28992</w:t>
      </w:r>
      <w:r>
        <w:rPr>
          <w:rFonts w:ascii="Times New Roman" w:hAnsi="Times New Roman" w:cs="Times New Roman"/>
          <w:color w:val="auto"/>
        </w:rPr>
        <w:t xml:space="preserve"> sayılı Resmi </w:t>
      </w:r>
      <w:proofErr w:type="spellStart"/>
      <w:r>
        <w:rPr>
          <w:rFonts w:ascii="Times New Roman" w:hAnsi="Times New Roman" w:cs="Times New Roman"/>
          <w:color w:val="auto"/>
        </w:rPr>
        <w:t>Gazete’de</w:t>
      </w:r>
      <w:proofErr w:type="spellEnd"/>
      <w:r>
        <w:rPr>
          <w:rFonts w:ascii="Times New Roman" w:hAnsi="Times New Roman" w:cs="Times New Roman"/>
          <w:color w:val="auto"/>
        </w:rPr>
        <w:t xml:space="preserve"> yayınlanan Yapı, Tesis ve Onarım İşleri İhalelerinde Kullanılan Müteahhitlik Karneleri</w:t>
      </w:r>
      <w:r w:rsidR="00000414">
        <w:rPr>
          <w:rFonts w:ascii="Times New Roman" w:hAnsi="Times New Roman" w:cs="Times New Roman"/>
          <w:color w:val="auto"/>
        </w:rPr>
        <w:t xml:space="preserve"> ve İş Bitirme Belgelerinin 2023</w:t>
      </w:r>
      <w:r>
        <w:rPr>
          <w:rFonts w:ascii="Times New Roman" w:hAnsi="Times New Roman" w:cs="Times New Roman"/>
          <w:color w:val="auto"/>
        </w:rPr>
        <w:t xml:space="preserve"> Yılına Ait Değerlendirme Katsayıları Hakkındaki Tebliğ’de yer alan katsayılar kullanılacaktır.</w:t>
      </w:r>
    </w:p>
    <w:p w:rsidR="003A7842" w:rsidRDefault="003A7842" w:rsidP="009A7618">
      <w:pPr>
        <w:numPr>
          <w:ilvl w:val="1"/>
          <w:numId w:val="2"/>
        </w:numPr>
        <w:overflowPunct w:val="0"/>
        <w:autoSpaceDE w:val="0"/>
        <w:autoSpaceDN w:val="0"/>
        <w:adjustRightInd w:val="0"/>
        <w:jc w:val="both"/>
      </w:pPr>
      <w:r>
        <w:t xml:space="preserve">Bu ihalede Benzer iş olarak kabul edilecek işler </w:t>
      </w:r>
    </w:p>
    <w:tbl>
      <w:tblPr>
        <w:tblW w:w="5000" w:type="pct"/>
        <w:tblCellSpacing w:w="15" w:type="dxa"/>
        <w:tblLook w:val="04A0" w:firstRow="1" w:lastRow="0" w:firstColumn="1" w:lastColumn="0" w:noHBand="0" w:noVBand="1"/>
      </w:tblPr>
      <w:tblGrid>
        <w:gridCol w:w="9162"/>
      </w:tblGrid>
      <w:tr w:rsidR="003A7842" w:rsidTr="003A7842">
        <w:trPr>
          <w:tblCellSpacing w:w="15" w:type="dxa"/>
        </w:trPr>
        <w:tc>
          <w:tcPr>
            <w:tcW w:w="0" w:type="auto"/>
            <w:tcMar>
              <w:top w:w="15" w:type="dxa"/>
              <w:left w:w="15" w:type="dxa"/>
              <w:bottom w:w="15" w:type="dxa"/>
              <w:right w:w="15" w:type="dxa"/>
            </w:tcMar>
            <w:vAlign w:val="center"/>
            <w:hideMark/>
          </w:tcPr>
          <w:p w:rsidR="003A7842" w:rsidRDefault="003A7842" w:rsidP="00900920">
            <w:pPr>
              <w:jc w:val="both"/>
            </w:pPr>
            <w:r>
              <w:t xml:space="preserve">4.3.1 Bu ihalede Benzer iş olarak kabul edilecek işler: </w:t>
            </w:r>
          </w:p>
          <w:p w:rsidR="00900920" w:rsidRDefault="009D2617" w:rsidP="00900920">
            <w:pPr>
              <w:jc w:val="both"/>
            </w:pPr>
            <w:r w:rsidRPr="009D2617">
              <w:t>4.3.2.</w:t>
            </w:r>
            <w:r w:rsidRPr="009D2617">
              <w:rPr>
                <w:b/>
              </w:rPr>
              <w:t>Bu ihalede Benzer iş olarak kabul edilecek işler: Kilitli Parke</w:t>
            </w:r>
            <w:r>
              <w:rPr>
                <w:b/>
              </w:rPr>
              <w:t xml:space="preserve"> Taş</w:t>
            </w:r>
            <w:r w:rsidRPr="009D2617">
              <w:rPr>
                <w:b/>
              </w:rPr>
              <w:t xml:space="preserve"> Yapım İşleri.</w:t>
            </w:r>
          </w:p>
        </w:tc>
      </w:tr>
      <w:tr w:rsidR="003A7842" w:rsidTr="003A7842">
        <w:trPr>
          <w:tblCellSpacing w:w="15" w:type="dxa"/>
        </w:trPr>
        <w:tc>
          <w:tcPr>
            <w:tcW w:w="0" w:type="auto"/>
            <w:tcMar>
              <w:top w:w="15" w:type="dxa"/>
              <w:left w:w="15" w:type="dxa"/>
              <w:bottom w:w="15" w:type="dxa"/>
              <w:right w:w="15" w:type="dxa"/>
            </w:tcMar>
            <w:vAlign w:val="center"/>
            <w:hideMark/>
          </w:tcPr>
          <w:p w:rsidR="003A7842" w:rsidRDefault="003A7842" w:rsidP="009A7618">
            <w:pPr>
              <w:jc w:val="both"/>
              <w:rPr>
                <w:sz w:val="20"/>
                <w:szCs w:val="20"/>
              </w:rPr>
            </w:pPr>
          </w:p>
        </w:tc>
      </w:tr>
    </w:tbl>
    <w:p w:rsidR="003A7842" w:rsidRDefault="003A7842" w:rsidP="009A7618">
      <w:pPr>
        <w:tabs>
          <w:tab w:val="left" w:pos="360"/>
        </w:tabs>
        <w:jc w:val="both"/>
        <w:rPr>
          <w:bCs/>
        </w:rPr>
      </w:pPr>
      <w:r>
        <w:rPr>
          <w:bCs/>
        </w:rPr>
        <w:t>İsteklinin organizasyon yapısına ve personel durumuna ilişkin belgeler</w:t>
      </w:r>
    </w:p>
    <w:p w:rsidR="003A7842" w:rsidRDefault="003A7842" w:rsidP="009A7618">
      <w:pPr>
        <w:tabs>
          <w:tab w:val="left" w:pos="360"/>
        </w:tabs>
        <w:jc w:val="both"/>
        <w:rPr>
          <w:bCs/>
        </w:rPr>
      </w:pPr>
      <w:r>
        <w:rPr>
          <w:bCs/>
        </w:rPr>
        <w:t>4.4 Organizasyon yapısı ve personel durumuna ilişkin belgeler</w:t>
      </w:r>
    </w:p>
    <w:p w:rsidR="001944A7" w:rsidRDefault="003A7842" w:rsidP="001944A7">
      <w:pPr>
        <w:tabs>
          <w:tab w:val="left" w:pos="360"/>
        </w:tabs>
        <w:jc w:val="both"/>
        <w:rPr>
          <w:bCs/>
        </w:rPr>
      </w:pPr>
      <w:r>
        <w:rPr>
          <w:bCs/>
        </w:rPr>
        <w:t>4.4.1. Anahtar teknik personel istenmemektedir.</w:t>
      </w:r>
    </w:p>
    <w:p w:rsidR="00DD64C0" w:rsidRDefault="00DD64C0" w:rsidP="00DD64C0">
      <w:pPr>
        <w:pStyle w:val="GvdeMetni2"/>
        <w:rPr>
          <w:rFonts w:ascii="Times New Roman" w:hAnsi="Times New Roman" w:cs="Times New Roman"/>
        </w:rPr>
      </w:pPr>
      <w:r>
        <w:rPr>
          <w:rFonts w:ascii="Times New Roman" w:hAnsi="Times New Roman" w:cs="Times New Roman"/>
          <w:bCs/>
        </w:rPr>
        <w:t>4.4.2.</w:t>
      </w:r>
      <w:r>
        <w:rPr>
          <w:rFonts w:ascii="Times New Roman" w:hAnsi="Times New Roman" w:cs="Times New Roman"/>
        </w:rPr>
        <w:t xml:space="preserve"> Aşağıda belirtilen Teknik Personelin halen istekli bünyesinde çalıştırılmıyor ise ihale üzerinde kaldığı takdirde bu personeli istihdam edeceğine dair taahhütnamenin, çalıştırılıyor ise SGK onaylı son prim bordrosunun verilmesi zorunludur.</w:t>
      </w:r>
      <w:r w:rsidRPr="006C7388">
        <w:rPr>
          <w:rFonts w:ascii="Times New Roman" w:hAnsi="Times New Roman" w:cs="Times New Roman"/>
        </w:rPr>
        <w:t xml:space="preserve"> </w:t>
      </w:r>
      <w:r>
        <w:rPr>
          <w:rFonts w:ascii="Times New Roman" w:hAnsi="Times New Roman" w:cs="Times New Roman"/>
        </w:rPr>
        <w:t>Taahhütnamenin noterden onaylı olması gerekmemektedir.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272"/>
        <w:gridCol w:w="6540"/>
      </w:tblGrid>
      <w:tr w:rsidR="00DD64C0" w:rsidRPr="00900920" w:rsidTr="001E049F">
        <w:trPr>
          <w:trHeight w:val="707"/>
        </w:trPr>
        <w:tc>
          <w:tcPr>
            <w:tcW w:w="794" w:type="dxa"/>
            <w:tcBorders>
              <w:top w:val="single" w:sz="4" w:space="0" w:color="auto"/>
              <w:left w:val="single" w:sz="4" w:space="0" w:color="auto"/>
              <w:bottom w:val="single" w:sz="4" w:space="0" w:color="auto"/>
              <w:right w:val="single" w:sz="4" w:space="0" w:color="auto"/>
            </w:tcBorders>
            <w:vAlign w:val="center"/>
            <w:hideMark/>
          </w:tcPr>
          <w:p w:rsidR="00DD64C0" w:rsidRPr="00900920" w:rsidRDefault="00DD64C0" w:rsidP="001E049F">
            <w:pPr>
              <w:keepNext/>
              <w:spacing w:before="120"/>
              <w:ind w:left="-47"/>
              <w:jc w:val="both"/>
              <w:outlineLvl w:val="3"/>
              <w:rPr>
                <w:bCs/>
              </w:rPr>
            </w:pPr>
            <w:r w:rsidRPr="00900920">
              <w:rPr>
                <w:bCs/>
              </w:rPr>
              <w:t>Adet</w:t>
            </w:r>
          </w:p>
        </w:tc>
        <w:tc>
          <w:tcPr>
            <w:tcW w:w="2272" w:type="dxa"/>
            <w:tcBorders>
              <w:top w:val="single" w:sz="4" w:space="0" w:color="auto"/>
              <w:left w:val="single" w:sz="4" w:space="0" w:color="auto"/>
              <w:bottom w:val="single" w:sz="4" w:space="0" w:color="auto"/>
              <w:right w:val="single" w:sz="4" w:space="0" w:color="auto"/>
            </w:tcBorders>
            <w:vAlign w:val="center"/>
            <w:hideMark/>
          </w:tcPr>
          <w:p w:rsidR="00DD64C0" w:rsidRPr="00900920" w:rsidRDefault="00DD64C0" w:rsidP="001E049F">
            <w:pPr>
              <w:keepNext/>
              <w:spacing w:before="120"/>
              <w:ind w:left="-94"/>
              <w:jc w:val="both"/>
              <w:outlineLvl w:val="3"/>
              <w:rPr>
                <w:bCs/>
              </w:rPr>
            </w:pPr>
            <w:r w:rsidRPr="00900920">
              <w:rPr>
                <w:bCs/>
              </w:rPr>
              <w:t>Pozisyonu</w:t>
            </w:r>
          </w:p>
        </w:tc>
        <w:tc>
          <w:tcPr>
            <w:tcW w:w="6540" w:type="dxa"/>
            <w:tcBorders>
              <w:top w:val="single" w:sz="4" w:space="0" w:color="auto"/>
              <w:left w:val="single" w:sz="4" w:space="0" w:color="auto"/>
              <w:bottom w:val="single" w:sz="4" w:space="0" w:color="auto"/>
              <w:right w:val="single" w:sz="4" w:space="0" w:color="auto"/>
            </w:tcBorders>
            <w:vAlign w:val="center"/>
            <w:hideMark/>
          </w:tcPr>
          <w:p w:rsidR="00DD64C0" w:rsidRPr="00900920" w:rsidRDefault="00DD64C0" w:rsidP="001E049F">
            <w:pPr>
              <w:keepNext/>
              <w:spacing w:before="120"/>
              <w:jc w:val="both"/>
              <w:outlineLvl w:val="3"/>
              <w:rPr>
                <w:bCs/>
              </w:rPr>
            </w:pPr>
            <w:r w:rsidRPr="00900920">
              <w:rPr>
                <w:bCs/>
              </w:rPr>
              <w:t xml:space="preserve">Mesleki </w:t>
            </w:r>
            <w:proofErr w:type="spellStart"/>
            <w:r w:rsidRPr="00900920">
              <w:rPr>
                <w:bCs/>
              </w:rPr>
              <w:t>Ünvanı</w:t>
            </w:r>
            <w:proofErr w:type="spellEnd"/>
          </w:p>
        </w:tc>
      </w:tr>
      <w:tr w:rsidR="00DD64C0" w:rsidRPr="00900920" w:rsidTr="001E049F">
        <w:trPr>
          <w:trHeight w:val="707"/>
        </w:trPr>
        <w:tc>
          <w:tcPr>
            <w:tcW w:w="794" w:type="dxa"/>
            <w:tcBorders>
              <w:top w:val="single" w:sz="4" w:space="0" w:color="auto"/>
              <w:left w:val="single" w:sz="4" w:space="0" w:color="auto"/>
              <w:bottom w:val="single" w:sz="4" w:space="0" w:color="auto"/>
              <w:right w:val="single" w:sz="4" w:space="0" w:color="auto"/>
            </w:tcBorders>
            <w:vAlign w:val="center"/>
            <w:hideMark/>
          </w:tcPr>
          <w:p w:rsidR="00DD64C0" w:rsidRPr="00900920" w:rsidRDefault="00DD64C0" w:rsidP="001E049F">
            <w:pPr>
              <w:keepNext/>
              <w:spacing w:before="120"/>
              <w:ind w:left="-47"/>
              <w:jc w:val="both"/>
              <w:outlineLvl w:val="3"/>
              <w:rPr>
                <w:bCs/>
              </w:rPr>
            </w:pPr>
            <w:r w:rsidRPr="00900920">
              <w:rPr>
                <w:bCs/>
              </w:rPr>
              <w:t>1</w:t>
            </w:r>
          </w:p>
        </w:tc>
        <w:tc>
          <w:tcPr>
            <w:tcW w:w="2272" w:type="dxa"/>
            <w:tcBorders>
              <w:top w:val="single" w:sz="4" w:space="0" w:color="auto"/>
              <w:left w:val="single" w:sz="4" w:space="0" w:color="auto"/>
              <w:bottom w:val="single" w:sz="4" w:space="0" w:color="auto"/>
              <w:right w:val="single" w:sz="4" w:space="0" w:color="auto"/>
            </w:tcBorders>
            <w:vAlign w:val="center"/>
            <w:hideMark/>
          </w:tcPr>
          <w:p w:rsidR="00DD64C0" w:rsidRPr="00900920" w:rsidRDefault="00DD64C0" w:rsidP="001E049F">
            <w:pPr>
              <w:keepNext/>
              <w:spacing w:before="120"/>
              <w:ind w:left="-94"/>
              <w:jc w:val="both"/>
              <w:outlineLvl w:val="3"/>
              <w:rPr>
                <w:bCs/>
              </w:rPr>
            </w:pPr>
            <w:r w:rsidRPr="00900920">
              <w:rPr>
                <w:bCs/>
              </w:rPr>
              <w:t>Şantiye Müh.</w:t>
            </w:r>
          </w:p>
        </w:tc>
        <w:tc>
          <w:tcPr>
            <w:tcW w:w="6540" w:type="dxa"/>
            <w:tcBorders>
              <w:top w:val="single" w:sz="4" w:space="0" w:color="auto"/>
              <w:left w:val="single" w:sz="4" w:space="0" w:color="auto"/>
              <w:bottom w:val="single" w:sz="4" w:space="0" w:color="auto"/>
              <w:right w:val="single" w:sz="4" w:space="0" w:color="auto"/>
            </w:tcBorders>
            <w:vAlign w:val="center"/>
            <w:hideMark/>
          </w:tcPr>
          <w:p w:rsidR="00DD64C0" w:rsidRPr="00900920" w:rsidRDefault="00DD64C0" w:rsidP="001E049F">
            <w:pPr>
              <w:keepNext/>
              <w:spacing w:before="120"/>
              <w:jc w:val="both"/>
              <w:outlineLvl w:val="3"/>
              <w:rPr>
                <w:bCs/>
              </w:rPr>
            </w:pPr>
            <w:r w:rsidRPr="00900920">
              <w:rPr>
                <w:bCs/>
              </w:rPr>
              <w:t xml:space="preserve">İnşaat Mühendisi, İnşaat Teknikeri, Mimar, Harita Mühendisi veya Harita Teknikeri </w:t>
            </w:r>
          </w:p>
        </w:tc>
      </w:tr>
    </w:tbl>
    <w:p w:rsidR="00DD64C0" w:rsidRDefault="00DD64C0" w:rsidP="00DD64C0">
      <w:pPr>
        <w:jc w:val="both"/>
        <w:rPr>
          <w:bCs/>
        </w:rPr>
      </w:pPr>
    </w:p>
    <w:p w:rsidR="00DD64C0" w:rsidRDefault="00DD64C0" w:rsidP="00DD64C0">
      <w:pPr>
        <w:jc w:val="both"/>
      </w:pPr>
      <w:r>
        <w:rPr>
          <w:bCs/>
        </w:rPr>
        <w:t>4.4.3. İstenilen Makine Listesi</w:t>
      </w:r>
      <w:r>
        <w:t>:</w:t>
      </w:r>
    </w:p>
    <w:p w:rsidR="00DD64C0" w:rsidRDefault="00DD64C0" w:rsidP="00DD64C0">
      <w:pPr>
        <w:jc w:val="both"/>
      </w:pPr>
      <w:r>
        <w:rPr>
          <w:bCs/>
        </w:rPr>
        <w:t>4.4.3.1.</w:t>
      </w:r>
      <w:r>
        <w:t xml:space="preserve"> Makine, teçhizat ve diğer </w:t>
      </w:r>
      <w:proofErr w:type="gramStart"/>
      <w:r>
        <w:t>ekipmana</w:t>
      </w:r>
      <w:proofErr w:type="gramEnd"/>
      <w:r>
        <w:t xml:space="preserve"> ilişkin belgeler</w:t>
      </w:r>
    </w:p>
    <w:p w:rsidR="00DD64C0" w:rsidRDefault="00DD64C0" w:rsidP="00DD64C0">
      <w:pPr>
        <w:jc w:val="both"/>
      </w:pPr>
      <w:r>
        <w:t xml:space="preserve">a) İstekliler aşağıda adı, sayısı ve özellikleri belirtilen Makine, teçhizat ve diğer </w:t>
      </w:r>
      <w:proofErr w:type="gramStart"/>
      <w:r>
        <w:t>ekipmanları</w:t>
      </w:r>
      <w:proofErr w:type="gramEnd"/>
      <w:r>
        <w:t xml:space="preserve"> iş başında bulunduracaklarına dair taahhütname vereceklerdir. Taahhütnamenin noterden onaylı olması gerekmemektedir.</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8"/>
        <w:gridCol w:w="4351"/>
        <w:gridCol w:w="4396"/>
      </w:tblGrid>
      <w:tr w:rsidR="00DD64C0" w:rsidRPr="00900920" w:rsidTr="001E049F">
        <w:trPr>
          <w:trHeight w:hRule="exact" w:val="641"/>
        </w:trPr>
        <w:tc>
          <w:tcPr>
            <w:tcW w:w="808" w:type="dxa"/>
            <w:tcBorders>
              <w:top w:val="single" w:sz="4" w:space="0" w:color="auto"/>
              <w:left w:val="single" w:sz="4" w:space="0" w:color="auto"/>
              <w:bottom w:val="single" w:sz="4" w:space="0" w:color="auto"/>
              <w:right w:val="single" w:sz="4" w:space="0" w:color="auto"/>
            </w:tcBorders>
            <w:vAlign w:val="center"/>
            <w:hideMark/>
          </w:tcPr>
          <w:p w:rsidR="00DD64C0" w:rsidRPr="00BE466F" w:rsidRDefault="00DD64C0" w:rsidP="001E049F">
            <w:pPr>
              <w:keepNext/>
              <w:spacing w:before="240" w:line="276" w:lineRule="auto"/>
              <w:outlineLvl w:val="1"/>
              <w:rPr>
                <w:bCs/>
                <w:iCs/>
                <w:lang w:eastAsia="en-US"/>
              </w:rPr>
            </w:pPr>
            <w:r w:rsidRPr="00BE466F">
              <w:rPr>
                <w:bCs/>
                <w:iCs/>
                <w:lang w:eastAsia="en-US"/>
              </w:rPr>
              <w:t>Adet</w:t>
            </w:r>
          </w:p>
        </w:tc>
        <w:tc>
          <w:tcPr>
            <w:tcW w:w="4351" w:type="dxa"/>
            <w:tcBorders>
              <w:top w:val="single" w:sz="4" w:space="0" w:color="auto"/>
              <w:left w:val="single" w:sz="4" w:space="0" w:color="auto"/>
              <w:bottom w:val="single" w:sz="4" w:space="0" w:color="auto"/>
              <w:right w:val="single" w:sz="4" w:space="0" w:color="auto"/>
            </w:tcBorders>
            <w:vAlign w:val="center"/>
          </w:tcPr>
          <w:p w:rsidR="00DD64C0" w:rsidRPr="00BE466F" w:rsidRDefault="00DD64C0" w:rsidP="001E049F">
            <w:pPr>
              <w:keepNext/>
              <w:spacing w:before="240" w:line="276" w:lineRule="auto"/>
              <w:outlineLvl w:val="1"/>
              <w:rPr>
                <w:bCs/>
                <w:iCs/>
                <w:lang w:eastAsia="en-US"/>
              </w:rPr>
            </w:pPr>
            <w:r w:rsidRPr="00BE466F">
              <w:rPr>
                <w:bCs/>
                <w:iCs/>
                <w:lang w:eastAsia="en-US"/>
              </w:rPr>
              <w:t>Makinenin Cinsi</w:t>
            </w:r>
          </w:p>
          <w:p w:rsidR="00DD64C0" w:rsidRPr="00BE466F" w:rsidRDefault="00DD64C0" w:rsidP="001E049F">
            <w:pPr>
              <w:spacing w:line="276" w:lineRule="auto"/>
              <w:rPr>
                <w:lang w:eastAsia="en-US"/>
              </w:rPr>
            </w:pPr>
          </w:p>
          <w:p w:rsidR="00DD64C0" w:rsidRPr="00BE466F" w:rsidRDefault="00DD64C0" w:rsidP="001E049F">
            <w:pPr>
              <w:spacing w:line="276" w:lineRule="auto"/>
              <w:rPr>
                <w:lang w:eastAsia="en-US"/>
              </w:rPr>
            </w:pPr>
          </w:p>
          <w:p w:rsidR="00DD64C0" w:rsidRPr="00BE466F" w:rsidRDefault="00DD64C0" w:rsidP="001E049F">
            <w:pPr>
              <w:spacing w:line="276" w:lineRule="auto"/>
              <w:rPr>
                <w:lang w:eastAsia="en-US"/>
              </w:rPr>
            </w:pPr>
          </w:p>
          <w:p w:rsidR="00DD64C0" w:rsidRPr="00BE466F" w:rsidRDefault="00DD64C0" w:rsidP="001E049F">
            <w:pPr>
              <w:spacing w:line="276" w:lineRule="auto"/>
              <w:rPr>
                <w:lang w:eastAsia="en-US"/>
              </w:rPr>
            </w:pPr>
          </w:p>
          <w:p w:rsidR="00DD64C0" w:rsidRPr="00BE466F" w:rsidRDefault="00DD64C0" w:rsidP="001E049F">
            <w:pPr>
              <w:spacing w:line="276" w:lineRule="auto"/>
              <w:rPr>
                <w:lang w:eastAsia="en-US"/>
              </w:rPr>
            </w:pPr>
          </w:p>
          <w:p w:rsidR="00DD64C0" w:rsidRPr="00BE466F" w:rsidRDefault="00DD64C0" w:rsidP="001E049F">
            <w:pPr>
              <w:spacing w:line="276" w:lineRule="auto"/>
              <w:rPr>
                <w:lang w:eastAsia="en-US"/>
              </w:rPr>
            </w:pPr>
          </w:p>
          <w:p w:rsidR="00DD64C0" w:rsidRPr="00BE466F" w:rsidRDefault="00DD64C0" w:rsidP="001E049F">
            <w:pPr>
              <w:spacing w:line="276" w:lineRule="auto"/>
              <w:rPr>
                <w:lang w:eastAsia="en-US"/>
              </w:rPr>
            </w:pPr>
          </w:p>
          <w:p w:rsidR="00DD64C0" w:rsidRPr="00BE466F" w:rsidRDefault="00DD64C0" w:rsidP="001E049F">
            <w:pPr>
              <w:spacing w:line="276" w:lineRule="auto"/>
              <w:rPr>
                <w:lang w:eastAsia="en-US"/>
              </w:rPr>
            </w:pPr>
          </w:p>
          <w:p w:rsidR="00DD64C0" w:rsidRPr="00BE466F" w:rsidRDefault="00DD64C0" w:rsidP="001E049F">
            <w:pPr>
              <w:spacing w:line="276" w:lineRule="auto"/>
              <w:rPr>
                <w:lang w:eastAsia="en-US"/>
              </w:rPr>
            </w:pPr>
          </w:p>
          <w:p w:rsidR="00DD64C0" w:rsidRPr="00BE466F" w:rsidRDefault="00DD64C0" w:rsidP="001E049F">
            <w:pPr>
              <w:spacing w:line="276" w:lineRule="auto"/>
              <w:rPr>
                <w:lang w:eastAsia="en-US"/>
              </w:rPr>
            </w:pPr>
          </w:p>
          <w:p w:rsidR="00DD64C0" w:rsidRPr="00BE466F" w:rsidRDefault="00DD64C0" w:rsidP="001E049F">
            <w:pPr>
              <w:spacing w:line="276" w:lineRule="auto"/>
              <w:rPr>
                <w:lang w:eastAsia="en-US"/>
              </w:rPr>
            </w:pPr>
          </w:p>
          <w:p w:rsidR="00DD64C0" w:rsidRPr="00BE466F" w:rsidRDefault="00DD64C0" w:rsidP="001E049F">
            <w:pPr>
              <w:spacing w:line="276" w:lineRule="auto"/>
              <w:rPr>
                <w:lang w:eastAsia="en-US"/>
              </w:rPr>
            </w:pPr>
          </w:p>
        </w:tc>
        <w:tc>
          <w:tcPr>
            <w:tcW w:w="4396" w:type="dxa"/>
            <w:tcBorders>
              <w:top w:val="single" w:sz="4" w:space="0" w:color="auto"/>
              <w:left w:val="single" w:sz="4" w:space="0" w:color="auto"/>
              <w:bottom w:val="single" w:sz="4" w:space="0" w:color="auto"/>
              <w:right w:val="single" w:sz="4" w:space="0" w:color="auto"/>
            </w:tcBorders>
            <w:hideMark/>
          </w:tcPr>
          <w:p w:rsidR="00DD64C0" w:rsidRPr="00BE466F" w:rsidRDefault="00DD64C0" w:rsidP="001E049F">
            <w:pPr>
              <w:keepNext/>
              <w:spacing w:before="240" w:line="276" w:lineRule="auto"/>
              <w:jc w:val="center"/>
              <w:outlineLvl w:val="1"/>
              <w:rPr>
                <w:bCs/>
                <w:iCs/>
                <w:lang w:eastAsia="en-US"/>
              </w:rPr>
            </w:pPr>
            <w:r w:rsidRPr="00BE466F">
              <w:rPr>
                <w:bCs/>
                <w:iCs/>
                <w:lang w:eastAsia="en-US"/>
              </w:rPr>
              <w:t>Özelliği</w:t>
            </w:r>
          </w:p>
        </w:tc>
      </w:tr>
      <w:tr w:rsidR="00DD64C0" w:rsidRPr="00900920" w:rsidTr="001E049F">
        <w:trPr>
          <w:trHeight w:hRule="exact" w:val="338"/>
        </w:trPr>
        <w:tc>
          <w:tcPr>
            <w:tcW w:w="808" w:type="dxa"/>
            <w:tcBorders>
              <w:top w:val="single" w:sz="4" w:space="0" w:color="auto"/>
              <w:left w:val="single" w:sz="4" w:space="0" w:color="auto"/>
              <w:bottom w:val="single" w:sz="4" w:space="0" w:color="auto"/>
              <w:right w:val="single" w:sz="4" w:space="0" w:color="auto"/>
            </w:tcBorders>
            <w:hideMark/>
          </w:tcPr>
          <w:p w:rsidR="00DD64C0" w:rsidRPr="00BE466F" w:rsidRDefault="00BE466F" w:rsidP="001E049F">
            <w:pPr>
              <w:keepNext/>
              <w:overflowPunct w:val="0"/>
              <w:autoSpaceDE w:val="0"/>
              <w:autoSpaceDN w:val="0"/>
              <w:adjustRightInd w:val="0"/>
              <w:spacing w:line="276" w:lineRule="auto"/>
              <w:jc w:val="center"/>
              <w:outlineLvl w:val="0"/>
              <w:rPr>
                <w:bCs/>
                <w:lang w:eastAsia="en-US"/>
              </w:rPr>
            </w:pPr>
            <w:r>
              <w:rPr>
                <w:bCs/>
                <w:lang w:eastAsia="en-US"/>
              </w:rPr>
              <w:t>4</w:t>
            </w:r>
          </w:p>
        </w:tc>
        <w:tc>
          <w:tcPr>
            <w:tcW w:w="4351" w:type="dxa"/>
            <w:tcBorders>
              <w:top w:val="single" w:sz="4" w:space="0" w:color="auto"/>
              <w:left w:val="single" w:sz="4" w:space="0" w:color="auto"/>
              <w:bottom w:val="single" w:sz="4" w:space="0" w:color="auto"/>
              <w:right w:val="single" w:sz="4" w:space="0" w:color="auto"/>
            </w:tcBorders>
            <w:vAlign w:val="center"/>
            <w:hideMark/>
          </w:tcPr>
          <w:p w:rsidR="00DD64C0" w:rsidRPr="00BE466F" w:rsidRDefault="00DD64C0" w:rsidP="001E049F">
            <w:pPr>
              <w:overflowPunct w:val="0"/>
              <w:autoSpaceDE w:val="0"/>
              <w:autoSpaceDN w:val="0"/>
              <w:adjustRightInd w:val="0"/>
              <w:spacing w:line="276" w:lineRule="auto"/>
              <w:rPr>
                <w:lang w:eastAsia="en-US"/>
              </w:rPr>
            </w:pPr>
            <w:r w:rsidRPr="00BE466F">
              <w:rPr>
                <w:lang w:eastAsia="en-US"/>
              </w:rPr>
              <w:t>Damperli Kamyon (En az 20 tonluk)</w:t>
            </w:r>
          </w:p>
        </w:tc>
        <w:tc>
          <w:tcPr>
            <w:tcW w:w="4396" w:type="dxa"/>
            <w:tcBorders>
              <w:top w:val="single" w:sz="4" w:space="0" w:color="auto"/>
              <w:left w:val="single" w:sz="4" w:space="0" w:color="auto"/>
              <w:bottom w:val="single" w:sz="4" w:space="0" w:color="auto"/>
              <w:right w:val="single" w:sz="4" w:space="0" w:color="auto"/>
            </w:tcBorders>
            <w:hideMark/>
          </w:tcPr>
          <w:p w:rsidR="00DD64C0" w:rsidRPr="00BE466F" w:rsidRDefault="00DD64C0" w:rsidP="001E049F">
            <w:pPr>
              <w:overflowPunct w:val="0"/>
              <w:autoSpaceDE w:val="0"/>
              <w:autoSpaceDN w:val="0"/>
              <w:adjustRightInd w:val="0"/>
              <w:spacing w:line="276" w:lineRule="auto"/>
              <w:jc w:val="center"/>
              <w:rPr>
                <w:lang w:eastAsia="en-US"/>
              </w:rPr>
            </w:pPr>
            <w:r w:rsidRPr="00BE466F">
              <w:rPr>
                <w:lang w:eastAsia="en-US"/>
              </w:rPr>
              <w:t>Kendi Malı veya Taahhüt</w:t>
            </w:r>
          </w:p>
        </w:tc>
      </w:tr>
      <w:tr w:rsidR="00DD64C0" w:rsidRPr="00900920" w:rsidTr="001E049F">
        <w:trPr>
          <w:trHeight w:hRule="exact" w:val="338"/>
        </w:trPr>
        <w:tc>
          <w:tcPr>
            <w:tcW w:w="808" w:type="dxa"/>
            <w:tcBorders>
              <w:top w:val="single" w:sz="4" w:space="0" w:color="auto"/>
              <w:left w:val="single" w:sz="4" w:space="0" w:color="auto"/>
              <w:bottom w:val="single" w:sz="4" w:space="0" w:color="auto"/>
              <w:right w:val="single" w:sz="4" w:space="0" w:color="auto"/>
            </w:tcBorders>
            <w:hideMark/>
          </w:tcPr>
          <w:p w:rsidR="00DD64C0" w:rsidRPr="00BE466F" w:rsidRDefault="00BE466F" w:rsidP="001E049F">
            <w:pPr>
              <w:keepNext/>
              <w:overflowPunct w:val="0"/>
              <w:autoSpaceDE w:val="0"/>
              <w:autoSpaceDN w:val="0"/>
              <w:adjustRightInd w:val="0"/>
              <w:spacing w:line="276" w:lineRule="auto"/>
              <w:jc w:val="center"/>
              <w:outlineLvl w:val="0"/>
              <w:rPr>
                <w:bCs/>
                <w:lang w:eastAsia="en-US"/>
              </w:rPr>
            </w:pPr>
            <w:r>
              <w:rPr>
                <w:bCs/>
                <w:lang w:eastAsia="en-US"/>
              </w:rPr>
              <w:t>4</w:t>
            </w:r>
          </w:p>
        </w:tc>
        <w:tc>
          <w:tcPr>
            <w:tcW w:w="4351" w:type="dxa"/>
            <w:tcBorders>
              <w:top w:val="single" w:sz="4" w:space="0" w:color="auto"/>
              <w:left w:val="single" w:sz="4" w:space="0" w:color="auto"/>
              <w:bottom w:val="single" w:sz="4" w:space="0" w:color="auto"/>
              <w:right w:val="single" w:sz="4" w:space="0" w:color="auto"/>
            </w:tcBorders>
            <w:vAlign w:val="center"/>
            <w:hideMark/>
          </w:tcPr>
          <w:p w:rsidR="00DD64C0" w:rsidRPr="00BE466F" w:rsidRDefault="00DD64C0" w:rsidP="001E049F">
            <w:pPr>
              <w:overflowPunct w:val="0"/>
              <w:autoSpaceDE w:val="0"/>
              <w:autoSpaceDN w:val="0"/>
              <w:adjustRightInd w:val="0"/>
              <w:spacing w:line="276" w:lineRule="auto"/>
              <w:rPr>
                <w:lang w:eastAsia="en-US"/>
              </w:rPr>
            </w:pPr>
            <w:proofErr w:type="spellStart"/>
            <w:r w:rsidRPr="00BE466F">
              <w:rPr>
                <w:lang w:eastAsia="en-US"/>
              </w:rPr>
              <w:t>Kompaktör</w:t>
            </w:r>
            <w:proofErr w:type="spellEnd"/>
            <w:r w:rsidRPr="00BE466F">
              <w:rPr>
                <w:lang w:eastAsia="en-US"/>
              </w:rPr>
              <w:t xml:space="preserve"> (Parke Sıkıştırması için)</w:t>
            </w:r>
          </w:p>
        </w:tc>
        <w:tc>
          <w:tcPr>
            <w:tcW w:w="4396" w:type="dxa"/>
            <w:tcBorders>
              <w:top w:val="single" w:sz="4" w:space="0" w:color="auto"/>
              <w:left w:val="single" w:sz="4" w:space="0" w:color="auto"/>
              <w:bottom w:val="single" w:sz="4" w:space="0" w:color="auto"/>
              <w:right w:val="single" w:sz="4" w:space="0" w:color="auto"/>
            </w:tcBorders>
            <w:hideMark/>
          </w:tcPr>
          <w:p w:rsidR="00DD64C0" w:rsidRPr="00BE466F" w:rsidRDefault="00DD64C0" w:rsidP="001E049F">
            <w:pPr>
              <w:overflowPunct w:val="0"/>
              <w:autoSpaceDE w:val="0"/>
              <w:autoSpaceDN w:val="0"/>
              <w:adjustRightInd w:val="0"/>
              <w:spacing w:line="276" w:lineRule="auto"/>
              <w:jc w:val="center"/>
              <w:rPr>
                <w:lang w:eastAsia="en-US"/>
              </w:rPr>
            </w:pPr>
            <w:r w:rsidRPr="00BE466F">
              <w:rPr>
                <w:lang w:eastAsia="en-US"/>
              </w:rPr>
              <w:t>Kendi Malı veya Taahhüt</w:t>
            </w:r>
          </w:p>
        </w:tc>
      </w:tr>
      <w:tr w:rsidR="00DD64C0" w:rsidRPr="00900920" w:rsidTr="001E049F">
        <w:trPr>
          <w:trHeight w:hRule="exact" w:val="338"/>
        </w:trPr>
        <w:tc>
          <w:tcPr>
            <w:tcW w:w="808" w:type="dxa"/>
            <w:tcBorders>
              <w:top w:val="single" w:sz="4" w:space="0" w:color="auto"/>
              <w:left w:val="single" w:sz="4" w:space="0" w:color="auto"/>
              <w:bottom w:val="single" w:sz="4" w:space="0" w:color="auto"/>
              <w:right w:val="single" w:sz="4" w:space="0" w:color="auto"/>
            </w:tcBorders>
            <w:hideMark/>
          </w:tcPr>
          <w:p w:rsidR="00DD64C0" w:rsidRPr="00BE466F" w:rsidRDefault="00BE466F" w:rsidP="001E049F">
            <w:pPr>
              <w:keepNext/>
              <w:overflowPunct w:val="0"/>
              <w:autoSpaceDE w:val="0"/>
              <w:autoSpaceDN w:val="0"/>
              <w:adjustRightInd w:val="0"/>
              <w:spacing w:line="276" w:lineRule="auto"/>
              <w:jc w:val="center"/>
              <w:outlineLvl w:val="0"/>
              <w:rPr>
                <w:bCs/>
                <w:lang w:eastAsia="en-US"/>
              </w:rPr>
            </w:pPr>
            <w:r>
              <w:rPr>
                <w:bCs/>
                <w:lang w:eastAsia="en-US"/>
              </w:rPr>
              <w:t>4</w:t>
            </w:r>
          </w:p>
        </w:tc>
        <w:tc>
          <w:tcPr>
            <w:tcW w:w="4351" w:type="dxa"/>
            <w:tcBorders>
              <w:top w:val="single" w:sz="4" w:space="0" w:color="auto"/>
              <w:left w:val="single" w:sz="4" w:space="0" w:color="auto"/>
              <w:bottom w:val="single" w:sz="4" w:space="0" w:color="auto"/>
              <w:right w:val="single" w:sz="4" w:space="0" w:color="auto"/>
            </w:tcBorders>
            <w:vAlign w:val="center"/>
            <w:hideMark/>
          </w:tcPr>
          <w:p w:rsidR="00DD64C0" w:rsidRPr="00BE466F" w:rsidRDefault="00DD64C0" w:rsidP="001E049F">
            <w:pPr>
              <w:overflowPunct w:val="0"/>
              <w:autoSpaceDE w:val="0"/>
              <w:autoSpaceDN w:val="0"/>
              <w:adjustRightInd w:val="0"/>
              <w:spacing w:line="276" w:lineRule="auto"/>
              <w:rPr>
                <w:lang w:eastAsia="en-US"/>
              </w:rPr>
            </w:pPr>
            <w:proofErr w:type="spellStart"/>
            <w:r w:rsidRPr="00BE466F">
              <w:rPr>
                <w:lang w:eastAsia="en-US"/>
              </w:rPr>
              <w:t>Forklift</w:t>
            </w:r>
            <w:proofErr w:type="spellEnd"/>
            <w:r w:rsidRPr="00BE466F">
              <w:rPr>
                <w:lang w:eastAsia="en-US"/>
              </w:rPr>
              <w:t xml:space="preserve"> (Paletli Parkeleri taşıma için)</w:t>
            </w:r>
          </w:p>
        </w:tc>
        <w:tc>
          <w:tcPr>
            <w:tcW w:w="4396" w:type="dxa"/>
            <w:tcBorders>
              <w:top w:val="single" w:sz="4" w:space="0" w:color="auto"/>
              <w:left w:val="single" w:sz="4" w:space="0" w:color="auto"/>
              <w:bottom w:val="single" w:sz="4" w:space="0" w:color="auto"/>
              <w:right w:val="single" w:sz="4" w:space="0" w:color="auto"/>
            </w:tcBorders>
            <w:hideMark/>
          </w:tcPr>
          <w:p w:rsidR="00DD64C0" w:rsidRPr="00BE466F" w:rsidRDefault="00DD64C0" w:rsidP="001E049F">
            <w:pPr>
              <w:overflowPunct w:val="0"/>
              <w:autoSpaceDE w:val="0"/>
              <w:autoSpaceDN w:val="0"/>
              <w:adjustRightInd w:val="0"/>
              <w:spacing w:line="276" w:lineRule="auto"/>
              <w:jc w:val="center"/>
              <w:rPr>
                <w:lang w:eastAsia="en-US"/>
              </w:rPr>
            </w:pPr>
            <w:r w:rsidRPr="00BE466F">
              <w:rPr>
                <w:lang w:eastAsia="en-US"/>
              </w:rPr>
              <w:t>Kendi Malı veya Taahhüt</w:t>
            </w:r>
          </w:p>
        </w:tc>
      </w:tr>
      <w:tr w:rsidR="00DD64C0" w:rsidRPr="00900920" w:rsidTr="001E049F">
        <w:trPr>
          <w:trHeight w:hRule="exact" w:val="338"/>
        </w:trPr>
        <w:tc>
          <w:tcPr>
            <w:tcW w:w="808" w:type="dxa"/>
            <w:tcBorders>
              <w:top w:val="single" w:sz="4" w:space="0" w:color="auto"/>
              <w:left w:val="single" w:sz="4" w:space="0" w:color="auto"/>
              <w:bottom w:val="single" w:sz="4" w:space="0" w:color="auto"/>
              <w:right w:val="single" w:sz="4" w:space="0" w:color="auto"/>
            </w:tcBorders>
            <w:hideMark/>
          </w:tcPr>
          <w:p w:rsidR="00DD64C0" w:rsidRPr="00BE466F" w:rsidRDefault="004268B4" w:rsidP="001E049F">
            <w:pPr>
              <w:keepNext/>
              <w:overflowPunct w:val="0"/>
              <w:autoSpaceDE w:val="0"/>
              <w:autoSpaceDN w:val="0"/>
              <w:adjustRightInd w:val="0"/>
              <w:spacing w:line="276" w:lineRule="auto"/>
              <w:jc w:val="center"/>
              <w:outlineLvl w:val="0"/>
              <w:rPr>
                <w:bCs/>
                <w:lang w:eastAsia="en-US"/>
              </w:rPr>
            </w:pPr>
            <w:r w:rsidRPr="00BE466F">
              <w:rPr>
                <w:bCs/>
                <w:lang w:eastAsia="en-US"/>
              </w:rPr>
              <w:t>1</w:t>
            </w:r>
          </w:p>
        </w:tc>
        <w:tc>
          <w:tcPr>
            <w:tcW w:w="4351" w:type="dxa"/>
            <w:tcBorders>
              <w:top w:val="single" w:sz="4" w:space="0" w:color="auto"/>
              <w:left w:val="single" w:sz="4" w:space="0" w:color="auto"/>
              <w:bottom w:val="single" w:sz="4" w:space="0" w:color="auto"/>
              <w:right w:val="single" w:sz="4" w:space="0" w:color="auto"/>
            </w:tcBorders>
            <w:vAlign w:val="center"/>
            <w:hideMark/>
          </w:tcPr>
          <w:p w:rsidR="00DD64C0" w:rsidRPr="00BE466F" w:rsidRDefault="00DD64C0" w:rsidP="001E049F">
            <w:pPr>
              <w:overflowPunct w:val="0"/>
              <w:autoSpaceDE w:val="0"/>
              <w:autoSpaceDN w:val="0"/>
              <w:adjustRightInd w:val="0"/>
              <w:spacing w:line="276" w:lineRule="auto"/>
              <w:rPr>
                <w:lang w:eastAsia="en-US"/>
              </w:rPr>
            </w:pPr>
            <w:r w:rsidRPr="00BE466F">
              <w:rPr>
                <w:lang w:eastAsia="en-US"/>
              </w:rPr>
              <w:t>Binek Araç (İşlerin Takip ve Denetimi İçin)</w:t>
            </w:r>
          </w:p>
        </w:tc>
        <w:tc>
          <w:tcPr>
            <w:tcW w:w="4396" w:type="dxa"/>
            <w:tcBorders>
              <w:top w:val="single" w:sz="4" w:space="0" w:color="auto"/>
              <w:left w:val="single" w:sz="4" w:space="0" w:color="auto"/>
              <w:bottom w:val="single" w:sz="4" w:space="0" w:color="auto"/>
              <w:right w:val="single" w:sz="4" w:space="0" w:color="auto"/>
            </w:tcBorders>
            <w:hideMark/>
          </w:tcPr>
          <w:p w:rsidR="00DD64C0" w:rsidRPr="00BE466F" w:rsidRDefault="00DD64C0" w:rsidP="001E049F">
            <w:pPr>
              <w:overflowPunct w:val="0"/>
              <w:autoSpaceDE w:val="0"/>
              <w:autoSpaceDN w:val="0"/>
              <w:adjustRightInd w:val="0"/>
              <w:spacing w:line="276" w:lineRule="auto"/>
              <w:jc w:val="center"/>
              <w:rPr>
                <w:lang w:eastAsia="en-US"/>
              </w:rPr>
            </w:pPr>
            <w:r w:rsidRPr="00BE466F">
              <w:rPr>
                <w:lang w:eastAsia="en-US"/>
              </w:rPr>
              <w:t>Kendi Malı veya Taahhüt</w:t>
            </w:r>
          </w:p>
        </w:tc>
      </w:tr>
      <w:tr w:rsidR="00DD64C0" w:rsidRPr="00900920" w:rsidTr="001E049F">
        <w:trPr>
          <w:trHeight w:hRule="exact" w:val="288"/>
        </w:trPr>
        <w:tc>
          <w:tcPr>
            <w:tcW w:w="808" w:type="dxa"/>
            <w:tcBorders>
              <w:top w:val="single" w:sz="4" w:space="0" w:color="auto"/>
              <w:left w:val="single" w:sz="4" w:space="0" w:color="auto"/>
              <w:bottom w:val="single" w:sz="4" w:space="0" w:color="auto"/>
              <w:right w:val="single" w:sz="4" w:space="0" w:color="auto"/>
            </w:tcBorders>
          </w:tcPr>
          <w:p w:rsidR="00DD64C0" w:rsidRPr="00BE466F" w:rsidRDefault="00BE466F" w:rsidP="001E049F">
            <w:pPr>
              <w:keepNext/>
              <w:overflowPunct w:val="0"/>
              <w:autoSpaceDE w:val="0"/>
              <w:autoSpaceDN w:val="0"/>
              <w:adjustRightInd w:val="0"/>
              <w:spacing w:line="276" w:lineRule="auto"/>
              <w:jc w:val="center"/>
              <w:outlineLvl w:val="0"/>
              <w:rPr>
                <w:bCs/>
                <w:lang w:eastAsia="en-US"/>
              </w:rPr>
            </w:pPr>
            <w:r>
              <w:rPr>
                <w:bCs/>
                <w:lang w:eastAsia="en-US"/>
              </w:rPr>
              <w:t>4</w:t>
            </w:r>
          </w:p>
        </w:tc>
        <w:tc>
          <w:tcPr>
            <w:tcW w:w="4351" w:type="dxa"/>
            <w:tcBorders>
              <w:top w:val="single" w:sz="4" w:space="0" w:color="auto"/>
              <w:left w:val="single" w:sz="4" w:space="0" w:color="auto"/>
              <w:bottom w:val="single" w:sz="4" w:space="0" w:color="auto"/>
              <w:right w:val="single" w:sz="4" w:space="0" w:color="auto"/>
            </w:tcBorders>
            <w:vAlign w:val="center"/>
          </w:tcPr>
          <w:p w:rsidR="00DD64C0" w:rsidRPr="00BE466F" w:rsidRDefault="00DD64C0" w:rsidP="001E049F">
            <w:pPr>
              <w:overflowPunct w:val="0"/>
              <w:autoSpaceDE w:val="0"/>
              <w:autoSpaceDN w:val="0"/>
              <w:adjustRightInd w:val="0"/>
              <w:spacing w:line="276" w:lineRule="auto"/>
              <w:rPr>
                <w:sz w:val="20"/>
                <w:szCs w:val="20"/>
                <w:lang w:eastAsia="en-US"/>
              </w:rPr>
            </w:pPr>
            <w:r w:rsidRPr="00BE466F">
              <w:rPr>
                <w:sz w:val="20"/>
                <w:szCs w:val="20"/>
                <w:lang w:eastAsia="en-US"/>
              </w:rPr>
              <w:t xml:space="preserve">3 </w:t>
            </w:r>
            <w:proofErr w:type="spellStart"/>
            <w:r w:rsidRPr="00BE466F">
              <w:rPr>
                <w:sz w:val="20"/>
                <w:szCs w:val="20"/>
                <w:lang w:eastAsia="en-US"/>
              </w:rPr>
              <w:t>Ton’luk</w:t>
            </w:r>
            <w:proofErr w:type="spellEnd"/>
            <w:r w:rsidRPr="00BE466F">
              <w:rPr>
                <w:sz w:val="20"/>
                <w:szCs w:val="20"/>
                <w:lang w:eastAsia="en-US"/>
              </w:rPr>
              <w:t xml:space="preserve"> yama silindir. (Alt zemin sıkıştırması için)</w:t>
            </w:r>
          </w:p>
        </w:tc>
        <w:tc>
          <w:tcPr>
            <w:tcW w:w="4396" w:type="dxa"/>
            <w:tcBorders>
              <w:top w:val="single" w:sz="4" w:space="0" w:color="auto"/>
              <w:left w:val="single" w:sz="4" w:space="0" w:color="auto"/>
              <w:bottom w:val="single" w:sz="4" w:space="0" w:color="auto"/>
              <w:right w:val="single" w:sz="4" w:space="0" w:color="auto"/>
            </w:tcBorders>
          </w:tcPr>
          <w:p w:rsidR="00DD64C0" w:rsidRPr="00BE466F" w:rsidRDefault="00DD64C0" w:rsidP="001E049F">
            <w:pPr>
              <w:overflowPunct w:val="0"/>
              <w:autoSpaceDE w:val="0"/>
              <w:autoSpaceDN w:val="0"/>
              <w:adjustRightInd w:val="0"/>
              <w:spacing w:line="276" w:lineRule="auto"/>
              <w:jc w:val="center"/>
              <w:rPr>
                <w:lang w:eastAsia="en-US"/>
              </w:rPr>
            </w:pPr>
            <w:r w:rsidRPr="00BE466F">
              <w:rPr>
                <w:lang w:eastAsia="en-US"/>
              </w:rPr>
              <w:t>Kendi Malı veya Taahhüt</w:t>
            </w:r>
          </w:p>
        </w:tc>
      </w:tr>
    </w:tbl>
    <w:p w:rsidR="00DD64C0" w:rsidRDefault="00DD64C0" w:rsidP="00DD64C0">
      <w:pPr>
        <w:jc w:val="both"/>
        <w:rPr>
          <w:color w:val="FF0000"/>
        </w:rPr>
      </w:pPr>
      <w:r w:rsidRPr="00167A40">
        <w:rPr>
          <w:color w:val="FF0000"/>
        </w:rPr>
        <w:t>İdarenin isteği doğrultusunda işin kontrollük hizmetlerinin aksatılmadan yürütüleb</w:t>
      </w:r>
      <w:r w:rsidR="004268B4">
        <w:rPr>
          <w:color w:val="FF0000"/>
        </w:rPr>
        <w:t>ilmesi için sözleşme süresince 1</w:t>
      </w:r>
      <w:r w:rsidRPr="00167A40">
        <w:rPr>
          <w:color w:val="FF0000"/>
        </w:rPr>
        <w:t xml:space="preserve"> adet binek, sedan, dizel, taşıt tanıma sistemli otomobil ihtiyaca yönelik olarak kullanılmak üzere İdareye teslim edilecektir. Aracın yakıtı </w:t>
      </w:r>
      <w:r>
        <w:rPr>
          <w:color w:val="FF0000"/>
        </w:rPr>
        <w:t>ve</w:t>
      </w:r>
      <w:r w:rsidRPr="00167A40">
        <w:rPr>
          <w:color w:val="FF0000"/>
        </w:rPr>
        <w:t xml:space="preserve"> </w:t>
      </w:r>
      <w:proofErr w:type="spellStart"/>
      <w:r w:rsidRPr="00167A40">
        <w:rPr>
          <w:color w:val="FF0000"/>
        </w:rPr>
        <w:t>şoforü</w:t>
      </w:r>
      <w:proofErr w:type="spellEnd"/>
      <w:r w:rsidRPr="00167A40">
        <w:rPr>
          <w:color w:val="FF0000"/>
        </w:rPr>
        <w:t xml:space="preserve"> İdaremizce karşılanacaktır. Ayrıca, aracın bakım, onarım, kasko ve vergi giderleri yükleniciye ait olacaktır.</w:t>
      </w:r>
    </w:p>
    <w:p w:rsidR="00DD64C0" w:rsidRPr="00AF335B" w:rsidRDefault="00DD64C0" w:rsidP="00DD64C0">
      <w:pPr>
        <w:jc w:val="both"/>
        <w:rPr>
          <w:color w:val="FF0000"/>
        </w:rPr>
      </w:pPr>
    </w:p>
    <w:p w:rsidR="003A7842" w:rsidRDefault="003A7842" w:rsidP="00865842">
      <w:pPr>
        <w:jc w:val="both"/>
      </w:pPr>
      <w:r>
        <w:lastRenderedPageBreak/>
        <w:t>5- Ekonomik açıdan en avantajlı teklif, sadece fiyat esasına göre belirlenecektir.</w:t>
      </w:r>
    </w:p>
    <w:p w:rsidR="003A7842" w:rsidRDefault="003A7842" w:rsidP="00865842">
      <w:pPr>
        <w:jc w:val="both"/>
      </w:pPr>
      <w:r>
        <w:t>6- İhaleye sadece yerli istekliler katılabilecektir. İstekliler, ihale evrakları ile birlikte yerli istekli olduklarına dair beyanlarını sunacaklardır.</w:t>
      </w:r>
    </w:p>
    <w:p w:rsidR="003A7842" w:rsidRPr="00943D7E" w:rsidRDefault="003A7842" w:rsidP="00865842">
      <w:pPr>
        <w:jc w:val="both"/>
      </w:pPr>
      <w:r>
        <w:t xml:space="preserve">7- </w:t>
      </w:r>
      <w:r w:rsidR="00943D7E">
        <w:t xml:space="preserve">İhale dokümanı Aksaray Merkez İlçe Köylere Hizmet Götürme Birliğinde görülebilir ve Vakıflar Bankası Aksaray Şubesindeki </w:t>
      </w:r>
      <w:r w:rsidR="00271680">
        <w:t xml:space="preserve">TR84 0001 5001 5800 </w:t>
      </w:r>
      <w:r w:rsidR="00943D7E">
        <w:t>7286</w:t>
      </w:r>
      <w:r w:rsidR="00271680">
        <w:t xml:space="preserve"> </w:t>
      </w:r>
      <w:r w:rsidR="00943D7E">
        <w:t>36</w:t>
      </w:r>
      <w:r w:rsidR="00271680">
        <w:t xml:space="preserve"> </w:t>
      </w:r>
      <w:bookmarkStart w:id="0" w:name="_GoBack"/>
      <w:bookmarkEnd w:id="0"/>
      <w:r w:rsidR="00943D7E">
        <w:t xml:space="preserve">9158 Birlik hesabına </w:t>
      </w:r>
      <w:r w:rsidR="001B03B7" w:rsidRPr="00BE466F">
        <w:t>5</w:t>
      </w:r>
      <w:r w:rsidR="00340B9C" w:rsidRPr="00BE466F">
        <w:t>.000,00</w:t>
      </w:r>
      <w:r w:rsidR="00943D7E" w:rsidRPr="00BE466F">
        <w:t xml:space="preserve"> TL</w:t>
      </w:r>
      <w:r w:rsidR="00943D7E" w:rsidRPr="00BE466F">
        <w:rPr>
          <w:b/>
        </w:rPr>
        <w:t>.</w:t>
      </w:r>
      <w:r w:rsidR="00943D7E">
        <w:t xml:space="preserve"> </w:t>
      </w:r>
      <w:proofErr w:type="gramStart"/>
      <w:r w:rsidR="00943D7E">
        <w:t>yatırılarak</w:t>
      </w:r>
      <w:proofErr w:type="gramEnd"/>
      <w:r w:rsidR="00943D7E">
        <w:t xml:space="preserve"> CD ortamında temin edilebilir. İhaleye teklif verecek olanların ihale dokümanı satın almaları zorunludur.</w:t>
      </w:r>
    </w:p>
    <w:p w:rsidR="003A7842" w:rsidRDefault="003A7842" w:rsidP="00865842">
      <w:pPr>
        <w:jc w:val="both"/>
      </w:pPr>
      <w:r>
        <w:t xml:space="preserve">8- Teklifler bizzat istekli, kanuni temsilcileri ve tüzel kişilerde temsile yetkili kişiler tarafından Komisyon Başkanlığına ihale günü olan </w:t>
      </w:r>
      <w:r w:rsidR="00BE466F">
        <w:rPr>
          <w:b/>
          <w:color w:val="000000" w:themeColor="text1"/>
        </w:rPr>
        <w:t>29</w:t>
      </w:r>
      <w:r w:rsidR="00943D7E" w:rsidRPr="00BE466F">
        <w:rPr>
          <w:b/>
          <w:color w:val="000000" w:themeColor="text1"/>
        </w:rPr>
        <w:t>.</w:t>
      </w:r>
      <w:r w:rsidR="00340B9C" w:rsidRPr="00BE466F">
        <w:rPr>
          <w:b/>
          <w:color w:val="000000" w:themeColor="text1"/>
        </w:rPr>
        <w:t>09.2023</w:t>
      </w:r>
      <w:r w:rsidR="00BE466F">
        <w:rPr>
          <w:b/>
          <w:color w:val="000000" w:themeColor="text1"/>
        </w:rPr>
        <w:t xml:space="preserve"> tarih ve saat 14</w:t>
      </w:r>
      <w:r w:rsidR="00262BE9" w:rsidRPr="00BE466F">
        <w:rPr>
          <w:b/>
          <w:color w:val="000000" w:themeColor="text1"/>
        </w:rPr>
        <w:t>.0</w:t>
      </w:r>
      <w:r w:rsidR="00EC3B31" w:rsidRPr="00BE466F">
        <w:rPr>
          <w:b/>
          <w:color w:val="000000" w:themeColor="text1"/>
        </w:rPr>
        <w:t>0</w:t>
      </w:r>
      <w:r w:rsidR="00943D7E" w:rsidRPr="00BE466F">
        <w:rPr>
          <w:b/>
          <w:color w:val="000000" w:themeColor="text1"/>
        </w:rPr>
        <w:t>’a</w:t>
      </w:r>
      <w:r w:rsidR="00943D7E">
        <w:rPr>
          <w:color w:val="000000" w:themeColor="text1"/>
        </w:rPr>
        <w:t xml:space="preserve"> </w:t>
      </w:r>
      <w:r>
        <w:t xml:space="preserve">kadar verilecektir. </w:t>
      </w:r>
    </w:p>
    <w:p w:rsidR="003A7842" w:rsidRDefault="003A7842" w:rsidP="00865842">
      <w:pPr>
        <w:jc w:val="both"/>
      </w:pPr>
      <w:r>
        <w:t>9- İstekliler tekliflerini kapalı zarf halinde idareye teslim edecek olup, haddi layık teklif alınmaz ise isteklilerden 2. teklif alınabileceğinden, istekl</w:t>
      </w:r>
      <w:r w:rsidR="00943D7E">
        <w:t xml:space="preserve">ilerin ihale saati olan; saat </w:t>
      </w:r>
      <w:r w:rsidR="00BE466F">
        <w:rPr>
          <w:b/>
        </w:rPr>
        <w:t>14</w:t>
      </w:r>
      <w:r w:rsidR="00262BE9" w:rsidRPr="00BE466F">
        <w:rPr>
          <w:b/>
        </w:rPr>
        <w:t>.0</w:t>
      </w:r>
      <w:r w:rsidRPr="00BE466F">
        <w:rPr>
          <w:b/>
        </w:rPr>
        <w:t>0’da</w:t>
      </w:r>
      <w:r>
        <w:t xml:space="preserve"> ihale salonunda şahsen veya vekâleten katılımı gerekmektedir. İstekliler tekliflerini, her bir iş kaleminin miktarı ile bu iş kalemleri için teklif edilen birim fiyatların çarpımı sonucu bulunan toplam bedel üzerinden verecektir.</w:t>
      </w:r>
    </w:p>
    <w:p w:rsidR="003A7842" w:rsidRDefault="003A7842" w:rsidP="00865842">
      <w:pPr>
        <w:jc w:val="both"/>
      </w:pPr>
      <w:r>
        <w:t xml:space="preserve">İhale sonucu, üzerine ihale yapılan istekliyle her iş kaleminin miktarı ile iş kalemleri için teklif edilen birim fiyatların çarpımı sonucu bulunan toplam bedel üzerinden teklif birim fiyat sözleşme imzalanacaktır. </w:t>
      </w:r>
    </w:p>
    <w:p w:rsidR="003A7842" w:rsidRDefault="003A7842" w:rsidP="00865842">
      <w:pPr>
        <w:jc w:val="both"/>
      </w:pPr>
      <w:r>
        <w:t>10- Konsorsiyumlar ihaleye teklif veremezler.</w:t>
      </w:r>
    </w:p>
    <w:p w:rsidR="003A7842" w:rsidRDefault="003A7842" w:rsidP="00865842">
      <w:pPr>
        <w:jc w:val="both"/>
      </w:pPr>
      <w:r>
        <w:t>11- İhaledeki işler için kısmi teklif verilemez.</w:t>
      </w:r>
    </w:p>
    <w:p w:rsidR="003A7842" w:rsidRPr="001944A7" w:rsidRDefault="003A7842" w:rsidP="00865842">
      <w:pPr>
        <w:jc w:val="both"/>
        <w:rPr>
          <w:color w:val="000000"/>
          <w:sz w:val="22"/>
          <w:szCs w:val="22"/>
        </w:rPr>
      </w:pPr>
      <w:r>
        <w:rPr>
          <w:color w:val="000000"/>
        </w:rPr>
        <w:t xml:space="preserve">12- </w:t>
      </w:r>
      <w:r w:rsidRPr="001944A7">
        <w:rPr>
          <w:color w:val="000000"/>
          <w:sz w:val="22"/>
          <w:szCs w:val="22"/>
        </w:rPr>
        <w:t>Verilen tekliflerin geçerlilik süresi, i</w:t>
      </w:r>
      <w:r w:rsidR="00BB13EF" w:rsidRPr="001944A7">
        <w:rPr>
          <w:color w:val="000000"/>
          <w:sz w:val="22"/>
          <w:szCs w:val="22"/>
        </w:rPr>
        <w:t>hale tarihinden itibaren en az 3</w:t>
      </w:r>
      <w:r w:rsidRPr="001944A7">
        <w:rPr>
          <w:color w:val="000000"/>
          <w:sz w:val="22"/>
          <w:szCs w:val="22"/>
        </w:rPr>
        <w:t>0 takvim günü olmalıdır.</w:t>
      </w:r>
    </w:p>
    <w:p w:rsidR="00BE2D19" w:rsidRDefault="003A7842" w:rsidP="00865842">
      <w:pPr>
        <w:jc w:val="both"/>
        <w:rPr>
          <w:color w:val="000000"/>
        </w:rPr>
      </w:pPr>
      <w:r>
        <w:rPr>
          <w:color w:val="000000"/>
        </w:rPr>
        <w:t xml:space="preserve">13- Birlik Encümeni ihaleyi yapıp yapmamakta ve uygun bedeli tespitte serbesttir. </w:t>
      </w:r>
    </w:p>
    <w:p w:rsidR="00865842" w:rsidRPr="003C151F" w:rsidRDefault="003A7842" w:rsidP="00865842">
      <w:pPr>
        <w:jc w:val="both"/>
        <w:rPr>
          <w:b/>
          <w:color w:val="000000"/>
        </w:rPr>
      </w:pPr>
      <w:r w:rsidRPr="003C151F">
        <w:rPr>
          <w:b/>
          <w:color w:val="000000"/>
        </w:rPr>
        <w:t>Diğer Hususlar</w:t>
      </w:r>
    </w:p>
    <w:p w:rsidR="003A7842" w:rsidRDefault="003A7842" w:rsidP="00865842">
      <w:pPr>
        <w:jc w:val="both"/>
        <w:rPr>
          <w:color w:val="000000"/>
        </w:rPr>
      </w:pPr>
      <w:r>
        <w:rPr>
          <w:color w:val="000000"/>
        </w:rPr>
        <w:t>İhale ilanı sadece duyuru amaçlı olup, ihale ekli şartnameler doğrultusunda yapılacaktır.</w:t>
      </w:r>
    </w:p>
    <w:p w:rsidR="003A7842" w:rsidRDefault="003A7842" w:rsidP="00865842">
      <w:pPr>
        <w:jc w:val="both"/>
        <w:rPr>
          <w:color w:val="000000"/>
        </w:rPr>
      </w:pPr>
      <w:r>
        <w:rPr>
          <w:color w:val="000000"/>
        </w:rPr>
        <w:t xml:space="preserve">Birliğimiz 2886 ve 4734 sayılı Kanunlara tabi olmayıp, 28.04.2007 tarih ve 26506 </w:t>
      </w:r>
      <w:r w:rsidR="001944A7">
        <w:rPr>
          <w:color w:val="000000"/>
        </w:rPr>
        <w:t xml:space="preserve">                  </w:t>
      </w:r>
      <w:r>
        <w:rPr>
          <w:color w:val="000000"/>
        </w:rPr>
        <w:t xml:space="preserve">sayılı Resmi </w:t>
      </w:r>
      <w:r w:rsidR="00443E82">
        <w:rPr>
          <w:color w:val="000000"/>
        </w:rPr>
        <w:t>Gazete’de</w:t>
      </w:r>
      <w:r>
        <w:rPr>
          <w:color w:val="000000"/>
        </w:rPr>
        <w:t xml:space="preserve"> yayınlanan Köylere Hizmet Götürme Birliği İhale Yönetmeliği hükümleri geçerlidir. </w:t>
      </w:r>
    </w:p>
    <w:p w:rsidR="00293AF5" w:rsidRDefault="001944A7" w:rsidP="00865842">
      <w:pPr>
        <w:jc w:val="both"/>
        <w:rPr>
          <w:color w:val="000000"/>
        </w:rPr>
      </w:pPr>
      <w:r>
        <w:rPr>
          <w:color w:val="000000"/>
        </w:rPr>
        <w:t xml:space="preserve"> </w:t>
      </w:r>
      <w:r w:rsidR="003A7842">
        <w:rPr>
          <w:color w:val="000000"/>
        </w:rPr>
        <w:t xml:space="preserve">Fiyat farkı ödenmeyecektir. </w:t>
      </w:r>
    </w:p>
    <w:p w:rsidR="004A0945" w:rsidRDefault="004A0945" w:rsidP="00865842">
      <w:pPr>
        <w:jc w:val="both"/>
        <w:rPr>
          <w:color w:val="000000"/>
        </w:rPr>
      </w:pPr>
    </w:p>
    <w:p w:rsidR="004A0945" w:rsidRDefault="004A0945" w:rsidP="00865842">
      <w:pPr>
        <w:jc w:val="both"/>
        <w:rPr>
          <w:color w:val="000000"/>
        </w:rPr>
      </w:pPr>
    </w:p>
    <w:p w:rsidR="004A0945" w:rsidRDefault="004A0945" w:rsidP="00865842">
      <w:pPr>
        <w:jc w:val="both"/>
        <w:rPr>
          <w:color w:val="000000"/>
        </w:rPr>
      </w:pPr>
    </w:p>
    <w:p w:rsidR="004A0945" w:rsidRDefault="004A0945" w:rsidP="00865842">
      <w:pPr>
        <w:jc w:val="both"/>
        <w:rPr>
          <w:color w:val="000000"/>
        </w:rPr>
      </w:pPr>
    </w:p>
    <w:p w:rsidR="00DA13F7" w:rsidRDefault="00DA13F7" w:rsidP="00865842">
      <w:pPr>
        <w:jc w:val="both"/>
        <w:rPr>
          <w:color w:val="000000"/>
        </w:rPr>
      </w:pPr>
    </w:p>
    <w:p w:rsidR="00943D7E" w:rsidRDefault="00943D7E" w:rsidP="00865842">
      <w:pPr>
        <w:ind w:left="4248"/>
        <w:jc w:val="both"/>
      </w:pPr>
      <w:r>
        <w:t xml:space="preserve">Aksaray İli Köylere Hizmet Götürme Birliği </w:t>
      </w:r>
    </w:p>
    <w:p w:rsidR="00943D7E" w:rsidRDefault="00943D7E" w:rsidP="00865842">
      <w:pPr>
        <w:jc w:val="both"/>
      </w:pPr>
    </w:p>
    <w:p w:rsidR="00DA13F7" w:rsidRDefault="00DA13F7" w:rsidP="00865842">
      <w:pPr>
        <w:jc w:val="both"/>
      </w:pPr>
    </w:p>
    <w:p w:rsidR="003A7842" w:rsidRDefault="003A7842" w:rsidP="00865842">
      <w:pPr>
        <w:ind w:left="360"/>
        <w:jc w:val="both"/>
        <w:rPr>
          <w:bCs/>
        </w:rPr>
      </w:pPr>
    </w:p>
    <w:p w:rsidR="003A7842" w:rsidRDefault="003A7842" w:rsidP="00865842">
      <w:pPr>
        <w:ind w:left="3192" w:firstLine="348"/>
        <w:jc w:val="both"/>
        <w:rPr>
          <w:bCs/>
        </w:rPr>
      </w:pPr>
      <w:r>
        <w:t xml:space="preserve">                        </w:t>
      </w:r>
      <w:r>
        <w:rPr>
          <w:bCs/>
        </w:rPr>
        <w:t xml:space="preserve">    </w:t>
      </w:r>
    </w:p>
    <w:p w:rsidR="003A7842" w:rsidRDefault="003A7842" w:rsidP="003A7842">
      <w:pPr>
        <w:jc w:val="both"/>
      </w:pPr>
    </w:p>
    <w:p w:rsidR="003A7842" w:rsidRDefault="003A7842" w:rsidP="003A7842">
      <w:pPr>
        <w:jc w:val="both"/>
      </w:pPr>
    </w:p>
    <w:p w:rsidR="003A7842" w:rsidRDefault="003A7842" w:rsidP="003A7842">
      <w:pPr>
        <w:overflowPunct w:val="0"/>
        <w:autoSpaceDE w:val="0"/>
        <w:autoSpaceDN w:val="0"/>
        <w:adjustRightInd w:val="0"/>
        <w:ind w:left="3192" w:firstLine="348"/>
        <w:jc w:val="both"/>
        <w:rPr>
          <w:bCs/>
          <w:color w:val="000000"/>
        </w:rPr>
      </w:pPr>
      <w:r>
        <w:rPr>
          <w:color w:val="000000"/>
        </w:rPr>
        <w:t xml:space="preserve">        </w:t>
      </w:r>
      <w:r>
        <w:rPr>
          <w:bCs/>
          <w:color w:val="000000"/>
        </w:rPr>
        <w:t xml:space="preserve">    </w:t>
      </w:r>
    </w:p>
    <w:p w:rsidR="004D15B7" w:rsidRDefault="004D15B7"/>
    <w:sectPr w:rsidR="004D15B7" w:rsidSect="004D1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D4711"/>
    <w:multiLevelType w:val="hybridMultilevel"/>
    <w:tmpl w:val="E08E45CA"/>
    <w:lvl w:ilvl="0" w:tplc="B062427A">
      <w:start w:val="1"/>
      <w:numFmt w:val="decimal"/>
      <w:lvlText w:val="4.1.%1"/>
      <w:lvlJc w:val="left"/>
      <w:pPr>
        <w:tabs>
          <w:tab w:val="num" w:pos="360"/>
        </w:tabs>
        <w:ind w:left="360" w:hanging="360"/>
      </w:pPr>
      <w:rPr>
        <w:rFonts w:ascii="Times New Roman" w:hAnsi="Times New Roman" w:cs="Times New Roman" w:hint="default"/>
        <w:b/>
        <w:bCs/>
        <w:i w:val="0"/>
        <w:iCs w:val="0"/>
        <w:color w:val="auto"/>
        <w:sz w:val="24"/>
        <w:szCs w:val="24"/>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15:restartNumberingAfterBreak="0">
    <w:nsid w:val="5CBD169F"/>
    <w:multiLevelType w:val="multilevel"/>
    <w:tmpl w:val="EA94DBBC"/>
    <w:lvl w:ilvl="0">
      <w:start w:val="4"/>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78C97E8C"/>
    <w:multiLevelType w:val="hybridMultilevel"/>
    <w:tmpl w:val="312CCB42"/>
    <w:lvl w:ilvl="0" w:tplc="336E6E12">
      <w:start w:val="12"/>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A7842"/>
    <w:rsid w:val="00000414"/>
    <w:rsid w:val="00095914"/>
    <w:rsid w:val="000B1903"/>
    <w:rsid w:val="000C5D05"/>
    <w:rsid w:val="001475A2"/>
    <w:rsid w:val="0018171A"/>
    <w:rsid w:val="001944A7"/>
    <w:rsid w:val="00197F0F"/>
    <w:rsid w:val="001B03B7"/>
    <w:rsid w:val="001F630A"/>
    <w:rsid w:val="00233BA5"/>
    <w:rsid w:val="00243F5B"/>
    <w:rsid w:val="00253E28"/>
    <w:rsid w:val="00256201"/>
    <w:rsid w:val="00262BE9"/>
    <w:rsid w:val="00271680"/>
    <w:rsid w:val="00293AF5"/>
    <w:rsid w:val="002C73CA"/>
    <w:rsid w:val="002F5E42"/>
    <w:rsid w:val="00304F22"/>
    <w:rsid w:val="00335C4C"/>
    <w:rsid w:val="00340B9C"/>
    <w:rsid w:val="00361F01"/>
    <w:rsid w:val="00384B4E"/>
    <w:rsid w:val="00390C24"/>
    <w:rsid w:val="003A26BF"/>
    <w:rsid w:val="003A4BE7"/>
    <w:rsid w:val="003A7842"/>
    <w:rsid w:val="003C151F"/>
    <w:rsid w:val="004148BB"/>
    <w:rsid w:val="0041690B"/>
    <w:rsid w:val="004268B4"/>
    <w:rsid w:val="00434E2A"/>
    <w:rsid w:val="00443E82"/>
    <w:rsid w:val="0048730E"/>
    <w:rsid w:val="004919E1"/>
    <w:rsid w:val="0049434A"/>
    <w:rsid w:val="004A0945"/>
    <w:rsid w:val="004A107D"/>
    <w:rsid w:val="004D15B7"/>
    <w:rsid w:val="004D1D3C"/>
    <w:rsid w:val="004E11D2"/>
    <w:rsid w:val="004E445A"/>
    <w:rsid w:val="00572AF6"/>
    <w:rsid w:val="005C58FE"/>
    <w:rsid w:val="005E1C4A"/>
    <w:rsid w:val="005E278A"/>
    <w:rsid w:val="006659FA"/>
    <w:rsid w:val="00683ECA"/>
    <w:rsid w:val="00695A63"/>
    <w:rsid w:val="006B3A63"/>
    <w:rsid w:val="006E0E52"/>
    <w:rsid w:val="006E6801"/>
    <w:rsid w:val="00716B5E"/>
    <w:rsid w:val="00722DFB"/>
    <w:rsid w:val="00745E7C"/>
    <w:rsid w:val="00773AD8"/>
    <w:rsid w:val="007A1552"/>
    <w:rsid w:val="007A4E84"/>
    <w:rsid w:val="007E4EF1"/>
    <w:rsid w:val="00865842"/>
    <w:rsid w:val="008A3102"/>
    <w:rsid w:val="00900920"/>
    <w:rsid w:val="00943D7E"/>
    <w:rsid w:val="00945DF5"/>
    <w:rsid w:val="009A6ED5"/>
    <w:rsid w:val="009A7618"/>
    <w:rsid w:val="009B08B5"/>
    <w:rsid w:val="009C434F"/>
    <w:rsid w:val="009C5FEC"/>
    <w:rsid w:val="009D2617"/>
    <w:rsid w:val="009D26D1"/>
    <w:rsid w:val="00A04E6F"/>
    <w:rsid w:val="00A32BE2"/>
    <w:rsid w:val="00A837D8"/>
    <w:rsid w:val="00AB7194"/>
    <w:rsid w:val="00AD56B2"/>
    <w:rsid w:val="00AE2F2E"/>
    <w:rsid w:val="00B24379"/>
    <w:rsid w:val="00B4694F"/>
    <w:rsid w:val="00BA28D9"/>
    <w:rsid w:val="00BB13EF"/>
    <w:rsid w:val="00BE2D19"/>
    <w:rsid w:val="00BE466F"/>
    <w:rsid w:val="00C14A93"/>
    <w:rsid w:val="00C172CA"/>
    <w:rsid w:val="00C34234"/>
    <w:rsid w:val="00C35962"/>
    <w:rsid w:val="00C3684F"/>
    <w:rsid w:val="00C47588"/>
    <w:rsid w:val="00C53F55"/>
    <w:rsid w:val="00C6247C"/>
    <w:rsid w:val="00C9000F"/>
    <w:rsid w:val="00CE020E"/>
    <w:rsid w:val="00CE39E2"/>
    <w:rsid w:val="00CF46D2"/>
    <w:rsid w:val="00D073DD"/>
    <w:rsid w:val="00D24594"/>
    <w:rsid w:val="00D5025D"/>
    <w:rsid w:val="00D704DC"/>
    <w:rsid w:val="00D746DD"/>
    <w:rsid w:val="00DA13F7"/>
    <w:rsid w:val="00DC1142"/>
    <w:rsid w:val="00DD64C0"/>
    <w:rsid w:val="00DF2B2A"/>
    <w:rsid w:val="00DF48E9"/>
    <w:rsid w:val="00E246B6"/>
    <w:rsid w:val="00E26A1A"/>
    <w:rsid w:val="00E3444D"/>
    <w:rsid w:val="00E74804"/>
    <w:rsid w:val="00E821BD"/>
    <w:rsid w:val="00E84CCD"/>
    <w:rsid w:val="00E961C1"/>
    <w:rsid w:val="00EC3B31"/>
    <w:rsid w:val="00EE6087"/>
    <w:rsid w:val="00F33888"/>
    <w:rsid w:val="00F6630C"/>
    <w:rsid w:val="00F66721"/>
    <w:rsid w:val="00FD3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7AF7"/>
  <w15:docId w15:val="{23DC2EDE-8BA0-4CC3-AD55-E5D9BFA6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4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3A7842"/>
    <w:pPr>
      <w:keepNext/>
      <w:overflowPunct w:val="0"/>
      <w:autoSpaceDE w:val="0"/>
      <w:autoSpaceDN w:val="0"/>
      <w:adjustRightInd w:val="0"/>
      <w:jc w:val="center"/>
      <w:outlineLvl w:val="0"/>
    </w:pPr>
    <w:rPr>
      <w:rFonts w:ascii="Arial" w:hAnsi="Arial" w:cs="Arial"/>
      <w:b/>
      <w:bCs/>
      <w:sz w:val="20"/>
      <w:szCs w:val="20"/>
    </w:rPr>
  </w:style>
  <w:style w:type="paragraph" w:styleId="Balk2">
    <w:name w:val="heading 2"/>
    <w:basedOn w:val="Normal"/>
    <w:next w:val="Normal"/>
    <w:link w:val="Balk2Char"/>
    <w:uiPriority w:val="9"/>
    <w:unhideWhenUsed/>
    <w:qFormat/>
    <w:rsid w:val="003A7842"/>
    <w:pPr>
      <w:keepNext/>
      <w:spacing w:before="240" w:after="60"/>
      <w:outlineLvl w:val="1"/>
    </w:pPr>
    <w:rPr>
      <w:rFonts w:ascii="Cambria" w:hAnsi="Cambria"/>
      <w:b/>
      <w:bCs/>
      <w:i/>
      <w:iCs/>
      <w:sz w:val="28"/>
      <w:szCs w:val="28"/>
    </w:rPr>
  </w:style>
  <w:style w:type="paragraph" w:styleId="Balk4">
    <w:name w:val="heading 4"/>
    <w:basedOn w:val="Normal"/>
    <w:next w:val="Normal"/>
    <w:link w:val="Balk4Char"/>
    <w:unhideWhenUsed/>
    <w:qFormat/>
    <w:rsid w:val="003A7842"/>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3A7842"/>
    <w:rPr>
      <w:rFonts w:ascii="Arial" w:eastAsia="Times New Roman" w:hAnsi="Arial" w:cs="Arial"/>
      <w:b/>
      <w:bCs/>
      <w:sz w:val="20"/>
      <w:szCs w:val="20"/>
      <w:lang w:eastAsia="tr-TR"/>
    </w:rPr>
  </w:style>
  <w:style w:type="character" w:customStyle="1" w:styleId="Balk2Char">
    <w:name w:val="Başlık 2 Char"/>
    <w:basedOn w:val="VarsaylanParagrafYazTipi"/>
    <w:link w:val="Balk2"/>
    <w:uiPriority w:val="9"/>
    <w:rsid w:val="003A7842"/>
    <w:rPr>
      <w:rFonts w:ascii="Cambria" w:eastAsia="Times New Roman" w:hAnsi="Cambria" w:cs="Times New Roman"/>
      <w:b/>
      <w:bCs/>
      <w:i/>
      <w:iCs/>
      <w:sz w:val="28"/>
      <w:szCs w:val="28"/>
      <w:lang w:eastAsia="tr-TR"/>
    </w:rPr>
  </w:style>
  <w:style w:type="character" w:customStyle="1" w:styleId="Balk4Char">
    <w:name w:val="Başlık 4 Char"/>
    <w:basedOn w:val="VarsaylanParagrafYazTipi"/>
    <w:link w:val="Balk4"/>
    <w:rsid w:val="003A7842"/>
    <w:rPr>
      <w:rFonts w:ascii="Times New Roman" w:eastAsia="Times New Roman" w:hAnsi="Times New Roman" w:cs="Times New Roman"/>
      <w:b/>
      <w:bCs/>
      <w:sz w:val="28"/>
      <w:szCs w:val="28"/>
      <w:lang w:eastAsia="tr-TR"/>
    </w:rPr>
  </w:style>
  <w:style w:type="paragraph" w:styleId="NormalWeb">
    <w:name w:val="Normal (Web)"/>
    <w:basedOn w:val="Normal"/>
    <w:uiPriority w:val="99"/>
    <w:semiHidden/>
    <w:unhideWhenUsed/>
    <w:rsid w:val="003A7842"/>
    <w:pPr>
      <w:spacing w:before="100" w:beforeAutospacing="1" w:after="100" w:afterAutospacing="1"/>
    </w:pPr>
    <w:rPr>
      <w:rFonts w:ascii="Arial" w:hAnsi="Arial" w:cs="Arial"/>
      <w:color w:val="000000"/>
    </w:rPr>
  </w:style>
  <w:style w:type="paragraph" w:styleId="GvdeMetniGirintisi">
    <w:name w:val="Body Text Indent"/>
    <w:basedOn w:val="Normal"/>
    <w:link w:val="GvdeMetniGirintisiChar"/>
    <w:uiPriority w:val="99"/>
    <w:unhideWhenUsed/>
    <w:rsid w:val="003A7842"/>
    <w:pPr>
      <w:overflowPunct w:val="0"/>
      <w:autoSpaceDE w:val="0"/>
      <w:autoSpaceDN w:val="0"/>
      <w:adjustRightInd w:val="0"/>
      <w:spacing w:after="120"/>
      <w:ind w:left="283"/>
    </w:pPr>
    <w:rPr>
      <w:rFonts w:ascii="Arial" w:hAnsi="Arial" w:cs="Arial"/>
      <w:sz w:val="22"/>
      <w:szCs w:val="22"/>
    </w:rPr>
  </w:style>
  <w:style w:type="character" w:customStyle="1" w:styleId="GvdeMetniGirintisiChar">
    <w:name w:val="Gövde Metni Girintisi Char"/>
    <w:basedOn w:val="VarsaylanParagrafYazTipi"/>
    <w:link w:val="GvdeMetniGirintisi"/>
    <w:uiPriority w:val="99"/>
    <w:rsid w:val="003A7842"/>
    <w:rPr>
      <w:rFonts w:ascii="Arial" w:eastAsia="Times New Roman" w:hAnsi="Arial" w:cs="Arial"/>
      <w:lang w:eastAsia="tr-TR"/>
    </w:rPr>
  </w:style>
  <w:style w:type="character" w:customStyle="1" w:styleId="GvdeMetni2Char">
    <w:name w:val="Gövde Metni 2 Char"/>
    <w:aliases w:val="Char Char"/>
    <w:basedOn w:val="VarsaylanParagrafYazTipi"/>
    <w:link w:val="GvdeMetni2"/>
    <w:uiPriority w:val="99"/>
    <w:semiHidden/>
    <w:locked/>
    <w:rsid w:val="003A7842"/>
    <w:rPr>
      <w:rFonts w:ascii="Arial" w:hAnsi="Arial" w:cs="Arial"/>
      <w:sz w:val="24"/>
      <w:szCs w:val="24"/>
    </w:rPr>
  </w:style>
  <w:style w:type="paragraph" w:styleId="GvdeMetni2">
    <w:name w:val="Body Text 2"/>
    <w:aliases w:val="Char"/>
    <w:basedOn w:val="Normal"/>
    <w:link w:val="GvdeMetni2Char"/>
    <w:uiPriority w:val="99"/>
    <w:semiHidden/>
    <w:unhideWhenUsed/>
    <w:rsid w:val="003A7842"/>
    <w:pPr>
      <w:overflowPunct w:val="0"/>
      <w:autoSpaceDE w:val="0"/>
      <w:autoSpaceDN w:val="0"/>
      <w:adjustRightInd w:val="0"/>
      <w:jc w:val="both"/>
    </w:pPr>
    <w:rPr>
      <w:rFonts w:ascii="Arial" w:eastAsiaTheme="minorHAnsi" w:hAnsi="Arial" w:cs="Arial"/>
      <w:lang w:eastAsia="en-US"/>
    </w:rPr>
  </w:style>
  <w:style w:type="character" w:customStyle="1" w:styleId="GvdeMetni2Char1">
    <w:name w:val="Gövde Metni 2 Char1"/>
    <w:basedOn w:val="VarsaylanParagrafYazTipi"/>
    <w:uiPriority w:val="99"/>
    <w:semiHidden/>
    <w:rsid w:val="003A7842"/>
    <w:rPr>
      <w:rFonts w:ascii="Times New Roman" w:eastAsia="Times New Roman" w:hAnsi="Times New Roman" w:cs="Times New Roman"/>
      <w:sz w:val="24"/>
      <w:szCs w:val="24"/>
      <w:lang w:eastAsia="tr-TR"/>
    </w:rPr>
  </w:style>
  <w:style w:type="character" w:styleId="Gl">
    <w:name w:val="Strong"/>
    <w:basedOn w:val="VarsaylanParagrafYazTipi"/>
    <w:qFormat/>
    <w:rsid w:val="004D1D3C"/>
    <w:rPr>
      <w:b/>
      <w:bCs/>
    </w:rPr>
  </w:style>
  <w:style w:type="character" w:styleId="Kpr">
    <w:name w:val="Hyperlink"/>
    <w:basedOn w:val="VarsaylanParagrafYazTipi"/>
    <w:uiPriority w:val="99"/>
    <w:rsid w:val="004D1D3C"/>
    <w:rPr>
      <w:color w:val="0000FF" w:themeColor="hyperlink"/>
      <w:u w:val="single"/>
    </w:rPr>
  </w:style>
  <w:style w:type="paragraph" w:styleId="AralkYok">
    <w:name w:val="No Spacing"/>
    <w:basedOn w:val="Normal"/>
    <w:uiPriority w:val="1"/>
    <w:qFormat/>
    <w:rsid w:val="00943D7E"/>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BE2D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2D1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8161">
      <w:bodyDiv w:val="1"/>
      <w:marLeft w:val="0"/>
      <w:marRight w:val="0"/>
      <w:marTop w:val="0"/>
      <w:marBottom w:val="0"/>
      <w:divBdr>
        <w:top w:val="none" w:sz="0" w:space="0" w:color="auto"/>
        <w:left w:val="none" w:sz="0" w:space="0" w:color="auto"/>
        <w:bottom w:val="none" w:sz="0" w:space="0" w:color="auto"/>
        <w:right w:val="none" w:sz="0" w:space="0" w:color="auto"/>
      </w:divBdr>
    </w:div>
    <w:div w:id="1799686155">
      <w:bodyDiv w:val="1"/>
      <w:marLeft w:val="0"/>
      <w:marRight w:val="0"/>
      <w:marTop w:val="0"/>
      <w:marBottom w:val="0"/>
      <w:divBdr>
        <w:top w:val="none" w:sz="0" w:space="0" w:color="auto"/>
        <w:left w:val="none" w:sz="0" w:space="0" w:color="auto"/>
        <w:bottom w:val="none" w:sz="0" w:space="0" w:color="auto"/>
        <w:right w:val="none" w:sz="0" w:space="0" w:color="auto"/>
      </w:divBdr>
    </w:div>
    <w:div w:id="21367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saraykhgb@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7D09-3DE8-4433-A3F5-4D850EEE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2757</Words>
  <Characters>15716</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olcay.baysal</dc:creator>
  <cp:keywords/>
  <dc:description/>
  <cp:lastModifiedBy>Olcay BAYSAL</cp:lastModifiedBy>
  <cp:revision>107</cp:revision>
  <cp:lastPrinted>2017-04-21T09:25:00Z</cp:lastPrinted>
  <dcterms:created xsi:type="dcterms:W3CDTF">2014-05-09T09:17:00Z</dcterms:created>
  <dcterms:modified xsi:type="dcterms:W3CDTF">2023-09-22T05:18:00Z</dcterms:modified>
</cp:coreProperties>
</file>